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F473" w14:textId="0BB761F0" w:rsidR="00D15118" w:rsidRPr="00FE24B8" w:rsidRDefault="00D15118" w:rsidP="00D15118">
      <w:pPr>
        <w:spacing w:line="40" w:lineRule="exact"/>
        <w:rPr>
          <w:sz w:val="10"/>
          <w:lang w:val="fr-FR"/>
        </w:rPr>
      </w:pPr>
    </w:p>
    <w:tbl>
      <w:tblPr>
        <w:tblW w:w="10206" w:type="dxa"/>
        <w:tblBorders>
          <w:top w:val="single" w:sz="18" w:space="0" w:color="auto"/>
          <w:bottom w:val="single" w:sz="18" w:space="0" w:color="auto"/>
        </w:tblBorders>
        <w:tblLayout w:type="fixed"/>
        <w:tblCellMar>
          <w:left w:w="0" w:type="dxa"/>
          <w:right w:w="0" w:type="dxa"/>
        </w:tblCellMar>
        <w:tblLook w:val="01E0" w:firstRow="1" w:lastRow="1" w:firstColumn="1" w:lastColumn="1" w:noHBand="0" w:noVBand="0"/>
      </w:tblPr>
      <w:tblGrid>
        <w:gridCol w:w="5669"/>
        <w:gridCol w:w="4537"/>
      </w:tblGrid>
      <w:tr w:rsidR="00136F29" w:rsidRPr="006F7283" w14:paraId="51642CA4" w14:textId="77777777" w:rsidTr="004D1909">
        <w:tc>
          <w:tcPr>
            <w:tcW w:w="5669" w:type="dxa"/>
            <w:shd w:val="clear" w:color="auto" w:fill="auto"/>
            <w:vAlign w:val="center"/>
          </w:tcPr>
          <w:p w14:paraId="249CA610" w14:textId="77777777" w:rsidR="00136F29" w:rsidRPr="006F7283" w:rsidRDefault="00E738CE" w:rsidP="00136F29">
            <w:pPr>
              <w:spacing w:line="240" w:lineRule="auto"/>
              <w:ind w:right="206"/>
              <w:jc w:val="right"/>
              <w:rPr>
                <w:rFonts w:ascii="Helvetica" w:hAnsi="Helvetica"/>
                <w:b/>
                <w:sz w:val="16"/>
                <w:szCs w:val="16"/>
                <w:lang w:val="fr-FR"/>
              </w:rPr>
            </w:pPr>
            <w:r w:rsidRPr="006F7283">
              <w:rPr>
                <w:rFonts w:ascii="Helvetica" w:hAnsi="Helvetica"/>
                <w:b/>
                <w:noProof/>
                <w:w w:val="100"/>
                <w:sz w:val="16"/>
                <w:szCs w:val="16"/>
                <w:lang w:val="fr-FR" w:eastAsia="zh-CN"/>
              </w:rPr>
              <w:drawing>
                <wp:anchor distT="0" distB="0" distL="114300" distR="114300" simplePos="0" relativeHeight="251657728" behindDoc="0" locked="0" layoutInCell="1" allowOverlap="1" wp14:anchorId="1DAEF04B" wp14:editId="5B45219F">
                  <wp:simplePos x="0" y="0"/>
                  <wp:positionH relativeFrom="column">
                    <wp:posOffset>-53975</wp:posOffset>
                  </wp:positionH>
                  <wp:positionV relativeFrom="paragraph">
                    <wp:posOffset>35560</wp:posOffset>
                  </wp:positionV>
                  <wp:extent cx="763270" cy="739775"/>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739775"/>
                          </a:xfrm>
                          <a:prstGeom prst="rect">
                            <a:avLst/>
                          </a:prstGeom>
                          <a:noFill/>
                        </pic:spPr>
                      </pic:pic>
                    </a:graphicData>
                  </a:graphic>
                  <wp14:sizeRelH relativeFrom="page">
                    <wp14:pctWidth>0</wp14:pctWidth>
                  </wp14:sizeRelH>
                  <wp14:sizeRelV relativeFrom="page">
                    <wp14:pctHeight>0</wp14:pctHeight>
                  </wp14:sizeRelV>
                </wp:anchor>
              </w:drawing>
            </w:r>
          </w:p>
          <w:p w14:paraId="289B75D3" w14:textId="77777777" w:rsidR="00136F29" w:rsidRPr="006F7283" w:rsidRDefault="00136F29" w:rsidP="00136F29">
            <w:pPr>
              <w:spacing w:line="240" w:lineRule="auto"/>
              <w:ind w:right="206"/>
              <w:jc w:val="right"/>
              <w:rPr>
                <w:rFonts w:ascii="Helvetica" w:hAnsi="Helvetica"/>
                <w:b/>
                <w:sz w:val="16"/>
                <w:szCs w:val="16"/>
                <w:lang w:val="fr-FR"/>
              </w:rPr>
            </w:pPr>
          </w:p>
          <w:p w14:paraId="6F03FA76" w14:textId="77777777" w:rsidR="00136F29" w:rsidRPr="006F7283" w:rsidRDefault="00136F29" w:rsidP="00136F29">
            <w:pPr>
              <w:tabs>
                <w:tab w:val="left" w:pos="1310"/>
              </w:tabs>
              <w:spacing w:line="240" w:lineRule="auto"/>
              <w:rPr>
                <w:rFonts w:ascii="Arial" w:hAnsi="Arial" w:cs="Arial"/>
                <w:b/>
                <w:bCs/>
                <w:spacing w:val="0"/>
                <w:w w:val="100"/>
                <w:kern w:val="0"/>
                <w:sz w:val="24"/>
                <w:lang w:val="fr-FR"/>
              </w:rPr>
            </w:pPr>
            <w:r w:rsidRPr="006F7283">
              <w:rPr>
                <w:rFonts w:ascii="Zurich Cn BT" w:hAnsi="Zurich Cn BT"/>
                <w:b/>
                <w:lang w:val="fr-FR"/>
              </w:rPr>
              <w:tab/>
            </w:r>
            <w:r w:rsidRPr="006F7283">
              <w:rPr>
                <w:rFonts w:ascii="Arial" w:hAnsi="Arial" w:cs="Arial"/>
                <w:b/>
                <w:bCs/>
                <w:spacing w:val="0"/>
                <w:w w:val="100"/>
                <w:kern w:val="0"/>
                <w:sz w:val="24"/>
                <w:lang w:val="fr-FR"/>
              </w:rPr>
              <w:t>Organe international de contrôle</w:t>
            </w:r>
          </w:p>
          <w:p w14:paraId="06AC86C5" w14:textId="77777777" w:rsidR="00136F29" w:rsidRPr="006F7283" w:rsidRDefault="00136F29" w:rsidP="00136F29">
            <w:pPr>
              <w:tabs>
                <w:tab w:val="left" w:pos="1310"/>
              </w:tabs>
              <w:spacing w:line="240" w:lineRule="auto"/>
              <w:rPr>
                <w:rFonts w:ascii="Arial" w:hAnsi="Arial" w:cs="Arial"/>
                <w:b/>
                <w:bCs/>
                <w:spacing w:val="0"/>
                <w:w w:val="100"/>
                <w:kern w:val="0"/>
                <w:sz w:val="24"/>
                <w:lang w:val="fr-FR"/>
              </w:rPr>
            </w:pPr>
            <w:r w:rsidRPr="006F7283">
              <w:rPr>
                <w:rFonts w:ascii="Arial" w:hAnsi="Arial" w:cs="Arial"/>
                <w:b/>
                <w:bCs/>
                <w:spacing w:val="0"/>
                <w:w w:val="100"/>
                <w:kern w:val="0"/>
                <w:sz w:val="24"/>
                <w:lang w:val="fr-FR"/>
              </w:rPr>
              <w:tab/>
              <w:t>des stupéfiants</w:t>
            </w:r>
          </w:p>
        </w:tc>
        <w:tc>
          <w:tcPr>
            <w:tcW w:w="4537" w:type="dxa"/>
            <w:shd w:val="clear" w:color="auto" w:fill="auto"/>
            <w:vAlign w:val="center"/>
          </w:tcPr>
          <w:p w14:paraId="23BAD776" w14:textId="77777777" w:rsidR="00136F29" w:rsidRPr="006F7283" w:rsidRDefault="00136F29" w:rsidP="004E144D">
            <w:pPr>
              <w:tabs>
                <w:tab w:val="left" w:pos="1440"/>
                <w:tab w:val="left" w:pos="6102"/>
              </w:tabs>
              <w:spacing w:before="240" w:line="240" w:lineRule="auto"/>
              <w:jc w:val="right"/>
              <w:rPr>
                <w:rFonts w:ascii="Helvetica" w:hAnsi="Helvetica"/>
                <w:b/>
                <w:sz w:val="52"/>
                <w:szCs w:val="52"/>
                <w:lang w:val="fr-FR"/>
              </w:rPr>
            </w:pPr>
            <w:r w:rsidRPr="006F7283">
              <w:rPr>
                <w:rFonts w:ascii="Zurich Cn BT" w:hAnsi="Zurich Cn BT"/>
                <w:b/>
                <w:sz w:val="52"/>
                <w:szCs w:val="52"/>
                <w:lang w:val="fr-FR"/>
              </w:rPr>
              <w:t>FORMULAIRE A/P</w:t>
            </w:r>
          </w:p>
          <w:p w14:paraId="51E87D91" w14:textId="77777777" w:rsidR="00136F29" w:rsidRPr="006F7283" w:rsidRDefault="00136F29" w:rsidP="004E144D">
            <w:pPr>
              <w:spacing w:line="240" w:lineRule="auto"/>
              <w:jc w:val="right"/>
              <w:rPr>
                <w:rFonts w:ascii="Zurich Ex BT" w:hAnsi="Zurich Ex BT"/>
                <w:b/>
                <w:sz w:val="16"/>
                <w:szCs w:val="16"/>
                <w:lang w:val="fr-FR"/>
              </w:rPr>
            </w:pPr>
          </w:p>
          <w:p w14:paraId="5F260A40" w14:textId="77777777" w:rsidR="00136F29" w:rsidRPr="006F7283" w:rsidRDefault="00136F29" w:rsidP="004E144D">
            <w:pPr>
              <w:spacing w:line="240" w:lineRule="auto"/>
              <w:jc w:val="right"/>
              <w:rPr>
                <w:rFonts w:ascii="Zurich Ex BT" w:hAnsi="Zurich Ex BT"/>
                <w:b/>
                <w:sz w:val="16"/>
                <w:szCs w:val="16"/>
                <w:lang w:val="fr-FR"/>
              </w:rPr>
            </w:pPr>
          </w:p>
        </w:tc>
      </w:tr>
      <w:tr w:rsidR="00A4225D" w:rsidRPr="006F7283" w14:paraId="5B37ED06" w14:textId="77777777" w:rsidTr="004D1909">
        <w:tc>
          <w:tcPr>
            <w:tcW w:w="5669" w:type="dxa"/>
            <w:shd w:val="clear" w:color="auto" w:fill="auto"/>
            <w:vAlign w:val="center"/>
          </w:tcPr>
          <w:p w14:paraId="2868CFC7" w14:textId="355D2744" w:rsidR="00A4225D" w:rsidRPr="006F7283" w:rsidRDefault="00A4225D" w:rsidP="00136F29">
            <w:pPr>
              <w:spacing w:line="240" w:lineRule="auto"/>
              <w:ind w:right="206"/>
              <w:jc w:val="right"/>
              <w:rPr>
                <w:rFonts w:ascii="Helvetica" w:hAnsi="Helvetica"/>
                <w:b/>
                <w:w w:val="100"/>
                <w:sz w:val="16"/>
                <w:szCs w:val="16"/>
                <w:lang w:val="fr-FR" w:eastAsia="zh-CN"/>
              </w:rPr>
            </w:pPr>
          </w:p>
        </w:tc>
        <w:tc>
          <w:tcPr>
            <w:tcW w:w="4537" w:type="dxa"/>
            <w:shd w:val="clear" w:color="auto" w:fill="auto"/>
            <w:vAlign w:val="center"/>
          </w:tcPr>
          <w:p w14:paraId="57F7DF21" w14:textId="0FAA67AB" w:rsidR="00A4225D" w:rsidRPr="006F7283" w:rsidRDefault="00A4225D" w:rsidP="004E144D">
            <w:pPr>
              <w:tabs>
                <w:tab w:val="left" w:pos="1440"/>
                <w:tab w:val="left" w:pos="6102"/>
              </w:tabs>
              <w:spacing w:before="240" w:line="240" w:lineRule="auto"/>
              <w:jc w:val="right"/>
              <w:rPr>
                <w:rFonts w:ascii="Zurich Cn BT" w:hAnsi="Zurich Cn BT"/>
                <w:bCs/>
                <w:lang w:val="fr-FR"/>
              </w:rPr>
            </w:pPr>
            <w:r w:rsidRPr="006F7283">
              <w:rPr>
                <w:rFonts w:ascii="Zurich Cn BT" w:hAnsi="Zurich Cn BT"/>
                <w:bCs/>
                <w:lang w:val="fr-FR"/>
              </w:rPr>
              <w:t xml:space="preserve">Mis à jour : </w:t>
            </w:r>
            <w:r w:rsidR="00F118A9" w:rsidRPr="006F7283">
              <w:rPr>
                <w:rFonts w:ascii="Zurich Cn BT" w:hAnsi="Zurich Cn BT"/>
                <w:bCs/>
                <w:lang w:val="fr-FR"/>
              </w:rPr>
              <w:t xml:space="preserve">juin </w:t>
            </w:r>
            <w:r w:rsidRPr="006F7283">
              <w:rPr>
                <w:rFonts w:ascii="Zurich Cn BT" w:hAnsi="Zurich Cn BT"/>
                <w:bCs/>
                <w:lang w:val="fr-FR"/>
              </w:rPr>
              <w:t>202</w:t>
            </w:r>
            <w:r w:rsidR="008C3570">
              <w:rPr>
                <w:rFonts w:ascii="Zurich Cn BT" w:hAnsi="Zurich Cn BT"/>
                <w:bCs/>
                <w:lang w:val="fr-FR"/>
              </w:rPr>
              <w:t>4</w:t>
            </w:r>
          </w:p>
        </w:tc>
      </w:tr>
    </w:tbl>
    <w:p w14:paraId="2CDC0EC7" w14:textId="77777777" w:rsidR="0075282D" w:rsidRPr="006F7283" w:rsidRDefault="0075282D" w:rsidP="00EF7CCE">
      <w:pPr>
        <w:spacing w:line="240" w:lineRule="auto"/>
        <w:rPr>
          <w:rFonts w:ascii="Zurich Cn BT" w:hAnsi="Zurich Cn BT"/>
          <w:sz w:val="24"/>
          <w:szCs w:val="24"/>
          <w:lang w:val="fr-FR"/>
        </w:rPr>
      </w:pPr>
    </w:p>
    <w:p w14:paraId="4155064E" w14:textId="6249DB58" w:rsidR="00AD0DE3" w:rsidRPr="006F7283" w:rsidRDefault="00A250AD" w:rsidP="00B045D8">
      <w:pPr>
        <w:spacing w:line="240" w:lineRule="auto"/>
        <w:jc w:val="center"/>
        <w:rPr>
          <w:rFonts w:ascii="Zurich Cn BT" w:hAnsi="Zurich Cn BT"/>
          <w:b/>
          <w:caps/>
          <w:sz w:val="26"/>
          <w:lang w:val="fr-FR"/>
        </w:rPr>
      </w:pPr>
      <w:r w:rsidRPr="006F7283">
        <w:rPr>
          <w:rFonts w:ascii="Zurich Cn BT" w:hAnsi="Zurich Cn BT"/>
          <w:b/>
          <w:caps/>
          <w:sz w:val="26"/>
          <w:lang w:val="fr-FR"/>
        </w:rPr>
        <w:t xml:space="preserve">Statistiques trimestrielles des importations et des exportations </w:t>
      </w:r>
      <w:r w:rsidR="004E144D" w:rsidRPr="006F7283">
        <w:rPr>
          <w:rFonts w:ascii="Zurich Cn BT" w:hAnsi="Zurich Cn BT"/>
          <w:b/>
          <w:caps/>
          <w:sz w:val="26"/>
          <w:lang w:val="fr-FR"/>
        </w:rPr>
        <w:br/>
      </w:r>
      <w:r w:rsidRPr="006F7283">
        <w:rPr>
          <w:rFonts w:ascii="Zurich Cn BT" w:hAnsi="Zurich Cn BT"/>
          <w:b/>
          <w:caps/>
          <w:sz w:val="26"/>
          <w:lang w:val="fr-FR"/>
        </w:rPr>
        <w:t>de substances incluses au Tabl</w:t>
      </w:r>
      <w:r w:rsidR="00615274" w:rsidRPr="006F7283">
        <w:rPr>
          <w:rFonts w:ascii="Zurich Cn BT" w:hAnsi="Zurich Cn BT"/>
          <w:b/>
          <w:caps/>
          <w:sz w:val="26"/>
          <w:lang w:val="fr-FR"/>
        </w:rPr>
        <w:t xml:space="preserve">eau II de la Convention </w:t>
      </w:r>
      <w:r w:rsidRPr="006F7283">
        <w:rPr>
          <w:rFonts w:ascii="Zurich Cn BT" w:hAnsi="Zurich Cn BT"/>
          <w:b/>
          <w:caps/>
          <w:sz w:val="26"/>
          <w:lang w:val="fr-FR"/>
        </w:rPr>
        <w:br/>
        <w:t>sur les substances psychotropes</w:t>
      </w:r>
      <w:r w:rsidR="00B045D8" w:rsidRPr="006F7283">
        <w:rPr>
          <w:rFonts w:ascii="Zurich Cn BT" w:hAnsi="Zurich Cn BT"/>
          <w:b/>
          <w:caps/>
          <w:sz w:val="26"/>
          <w:lang w:val="fr-FR"/>
        </w:rPr>
        <w:t xml:space="preserve"> de 1971</w:t>
      </w:r>
    </w:p>
    <w:p w14:paraId="75DFA464" w14:textId="77777777" w:rsidR="00AD0DE3" w:rsidRPr="006F7283" w:rsidRDefault="00AD0DE3" w:rsidP="00AD0DE3">
      <w:pPr>
        <w:spacing w:line="240" w:lineRule="auto"/>
        <w:jc w:val="center"/>
        <w:rPr>
          <w:rFonts w:ascii="Zurich Cn BT" w:hAnsi="Zurich Cn BT"/>
          <w:b/>
          <w:lang w:val="fr-FR"/>
        </w:rPr>
      </w:pPr>
    </w:p>
    <w:p w14:paraId="1FB28A2A" w14:textId="3D342241" w:rsidR="00AD0DE3" w:rsidRPr="006F7283" w:rsidRDefault="00F678C1" w:rsidP="00B045D8">
      <w:pPr>
        <w:spacing w:line="240" w:lineRule="auto"/>
        <w:jc w:val="center"/>
        <w:rPr>
          <w:rFonts w:ascii="Zurich Cn BT" w:hAnsi="Zurich Cn BT"/>
          <w:b/>
          <w:lang w:val="fr-FR"/>
        </w:rPr>
      </w:pPr>
      <w:r w:rsidRPr="006F7283">
        <w:rPr>
          <w:rFonts w:ascii="Zurich Cn BT" w:hAnsi="Zurich Cn BT"/>
          <w:b/>
          <w:lang w:val="fr-FR"/>
        </w:rPr>
        <w:t>(à communiquer à l’Organe international de contrôle des stupéfiants (OICS) en application de la Convention sur les substances psychotropes</w:t>
      </w:r>
      <w:r w:rsidR="00B045D8" w:rsidRPr="006F7283">
        <w:rPr>
          <w:rFonts w:ascii="Zurich Cn BT" w:hAnsi="Zurich Cn BT"/>
          <w:b/>
          <w:lang w:val="fr-FR"/>
        </w:rPr>
        <w:t xml:space="preserve"> de 1971</w:t>
      </w:r>
      <w:r w:rsidRPr="006F7283">
        <w:rPr>
          <w:rFonts w:ascii="Zurich Cn BT" w:hAnsi="Zurich Cn BT"/>
          <w:b/>
          <w:lang w:val="fr-FR"/>
        </w:rPr>
        <w:t>, de la résolution I de la Conférence des Nations Unies pour l’adoption d’un protocole sur les substances psychotropes et des résolutions 1576 (L) et 1981/7 du Conseil économique et social)</w:t>
      </w:r>
    </w:p>
    <w:p w14:paraId="1F6B2E39" w14:textId="77777777" w:rsidR="00AD0DE3" w:rsidRPr="006F7283" w:rsidRDefault="00AD0DE3" w:rsidP="00AD0DE3">
      <w:pPr>
        <w:spacing w:line="240" w:lineRule="auto"/>
        <w:jc w:val="center"/>
        <w:rPr>
          <w:rFonts w:ascii="Zurich Cn BT" w:hAnsi="Zurich Cn BT"/>
          <w:b/>
          <w:lang w:val="fr-FR"/>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576"/>
        <w:gridCol w:w="1428"/>
        <w:gridCol w:w="1054"/>
        <w:gridCol w:w="1360"/>
        <w:gridCol w:w="2975"/>
      </w:tblGrid>
      <w:tr w:rsidR="00AD0DE3" w:rsidRPr="006F7283" w14:paraId="7188C819" w14:textId="77777777" w:rsidTr="005555F8">
        <w:trPr>
          <w:trHeight w:val="466"/>
        </w:trPr>
        <w:tc>
          <w:tcPr>
            <w:tcW w:w="2812" w:type="dxa"/>
            <w:tcBorders>
              <w:top w:val="single" w:sz="4" w:space="0" w:color="auto"/>
              <w:bottom w:val="single" w:sz="4" w:space="0" w:color="auto"/>
              <w:right w:val="single" w:sz="4" w:space="0" w:color="auto"/>
            </w:tcBorders>
            <w:shd w:val="clear" w:color="auto" w:fill="auto"/>
            <w:vAlign w:val="center"/>
          </w:tcPr>
          <w:p w14:paraId="6DD906B0" w14:textId="0015580A" w:rsidR="00AD0DE3" w:rsidRPr="006F7283" w:rsidRDefault="008B2529" w:rsidP="00925F1D">
            <w:pPr>
              <w:spacing w:line="240" w:lineRule="auto"/>
              <w:rPr>
                <w:rFonts w:ascii="Zurich Cn BT" w:hAnsi="Zurich Cn BT"/>
                <w:b/>
                <w:bCs/>
                <w:sz w:val="18"/>
                <w:szCs w:val="18"/>
                <w:lang w:val="fr-FR"/>
              </w:rPr>
            </w:pPr>
            <w:r w:rsidRPr="006F7283">
              <w:rPr>
                <w:rFonts w:ascii="Zurich Cn BT" w:hAnsi="Zurich Cn BT"/>
                <w:b/>
                <w:bCs/>
                <w:sz w:val="18"/>
                <w:szCs w:val="18"/>
                <w:lang w:val="fr-FR"/>
              </w:rPr>
              <w:t>Pays ou territoire</w:t>
            </w:r>
            <w:r w:rsidR="00CE3421" w:rsidRPr="006F7283">
              <w:rPr>
                <w:rFonts w:ascii="Zurich Cn BT" w:hAnsi="Zurich Cn BT"/>
                <w:b/>
                <w:bCs/>
                <w:sz w:val="18"/>
                <w:szCs w:val="18"/>
                <w:lang w:val="fr-FR"/>
              </w:rPr>
              <w:t> </w:t>
            </w:r>
            <w:r w:rsidR="00AD0DE3" w:rsidRPr="006F7283">
              <w:rPr>
                <w:rFonts w:ascii="Zurich Cn BT" w:hAnsi="Zurich Cn BT"/>
                <w:b/>
                <w:bCs/>
                <w:sz w:val="18"/>
                <w:szCs w:val="18"/>
                <w:lang w:val="fr-FR"/>
              </w:rPr>
              <w:t>:</w:t>
            </w:r>
          </w:p>
        </w:tc>
        <w:tc>
          <w:tcPr>
            <w:tcW w:w="3058" w:type="dxa"/>
            <w:gridSpan w:val="3"/>
            <w:tcBorders>
              <w:top w:val="single" w:sz="4" w:space="0" w:color="auto"/>
              <w:left w:val="single" w:sz="4" w:space="0" w:color="auto"/>
              <w:bottom w:val="single" w:sz="4" w:space="0" w:color="auto"/>
              <w:right w:val="single" w:sz="4" w:space="0" w:color="auto"/>
            </w:tcBorders>
            <w:shd w:val="clear" w:color="auto" w:fill="auto"/>
          </w:tcPr>
          <w:p w14:paraId="39E280CE" w14:textId="77777777" w:rsidR="00AD0DE3" w:rsidRPr="006F7283" w:rsidRDefault="00AD0DE3" w:rsidP="00925F1D">
            <w:pPr>
              <w:spacing w:line="240" w:lineRule="auto"/>
              <w:jc w:val="center"/>
              <w:rPr>
                <w:rFonts w:ascii="Zurich Cn BT" w:hAnsi="Zurich Cn BT"/>
                <w:lang w:val="fr-FR"/>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17423D8" w14:textId="4DDF1EAC" w:rsidR="00AD0DE3" w:rsidRPr="006F7283" w:rsidRDefault="00AD0DE3" w:rsidP="00925F1D">
            <w:pPr>
              <w:spacing w:line="240" w:lineRule="auto"/>
              <w:rPr>
                <w:rFonts w:ascii="Zurich Cn BT" w:hAnsi="Zurich Cn BT"/>
                <w:b/>
                <w:bCs/>
                <w:sz w:val="18"/>
                <w:szCs w:val="18"/>
                <w:lang w:val="fr-FR"/>
              </w:rPr>
            </w:pPr>
            <w:r w:rsidRPr="006F7283">
              <w:rPr>
                <w:rFonts w:ascii="Zurich Cn BT" w:hAnsi="Zurich Cn BT"/>
                <w:b/>
                <w:bCs/>
                <w:sz w:val="18"/>
                <w:szCs w:val="18"/>
                <w:lang w:val="fr-FR"/>
              </w:rPr>
              <w:t>Date</w:t>
            </w:r>
            <w:r w:rsidR="00CE3421" w:rsidRPr="006F7283">
              <w:rPr>
                <w:rFonts w:ascii="Zurich Cn BT" w:hAnsi="Zurich Cn BT"/>
                <w:b/>
                <w:bCs/>
                <w:sz w:val="18"/>
                <w:szCs w:val="18"/>
                <w:lang w:val="fr-FR"/>
              </w:rPr>
              <w:t> </w:t>
            </w:r>
            <w:r w:rsidRPr="006F7283">
              <w:rPr>
                <w:rFonts w:ascii="Zurich Cn BT" w:hAnsi="Zurich Cn BT"/>
                <w:b/>
                <w:bCs/>
                <w:sz w:val="18"/>
                <w:szCs w:val="18"/>
                <w:lang w:val="fr-FR"/>
              </w:rPr>
              <w:t>:</w:t>
            </w:r>
          </w:p>
        </w:tc>
        <w:tc>
          <w:tcPr>
            <w:tcW w:w="2975" w:type="dxa"/>
            <w:tcBorders>
              <w:top w:val="single" w:sz="4" w:space="0" w:color="auto"/>
              <w:left w:val="single" w:sz="4" w:space="0" w:color="auto"/>
              <w:bottom w:val="single" w:sz="4" w:space="0" w:color="auto"/>
            </w:tcBorders>
            <w:shd w:val="clear" w:color="auto" w:fill="auto"/>
            <w:vAlign w:val="center"/>
          </w:tcPr>
          <w:p w14:paraId="1F8FFA79" w14:textId="77777777" w:rsidR="00AD0DE3" w:rsidRPr="006F7283" w:rsidRDefault="00AD0DE3" w:rsidP="00925F1D">
            <w:pPr>
              <w:spacing w:line="240" w:lineRule="auto"/>
              <w:jc w:val="center"/>
              <w:rPr>
                <w:rFonts w:ascii="Zurich Cn BT" w:hAnsi="Zurich Cn BT"/>
                <w:lang w:val="fr-FR"/>
              </w:rPr>
            </w:pPr>
          </w:p>
        </w:tc>
      </w:tr>
      <w:tr w:rsidR="00AD0DE3" w:rsidRPr="006F7283" w14:paraId="232290EB" w14:textId="77777777" w:rsidTr="005555F8">
        <w:trPr>
          <w:trHeight w:val="466"/>
        </w:trPr>
        <w:tc>
          <w:tcPr>
            <w:tcW w:w="2812" w:type="dxa"/>
            <w:tcBorders>
              <w:top w:val="single" w:sz="4" w:space="0" w:color="auto"/>
              <w:bottom w:val="single" w:sz="4" w:space="0" w:color="auto"/>
              <w:right w:val="single" w:sz="4" w:space="0" w:color="auto"/>
            </w:tcBorders>
            <w:shd w:val="clear" w:color="auto" w:fill="auto"/>
            <w:vAlign w:val="center"/>
          </w:tcPr>
          <w:p w14:paraId="2771669D" w14:textId="711C75A4" w:rsidR="00AD0DE3" w:rsidRPr="006F7283" w:rsidRDefault="008B2529" w:rsidP="00925F1D">
            <w:pPr>
              <w:spacing w:line="240" w:lineRule="auto"/>
              <w:rPr>
                <w:rFonts w:ascii="Zurich Cn BT" w:hAnsi="Zurich Cn BT"/>
                <w:b/>
                <w:bCs/>
                <w:sz w:val="18"/>
                <w:szCs w:val="18"/>
                <w:lang w:val="fr-FR"/>
              </w:rPr>
            </w:pPr>
            <w:r w:rsidRPr="006F7283">
              <w:rPr>
                <w:rFonts w:ascii="Zurich Cn BT" w:hAnsi="Zurich Cn BT"/>
                <w:b/>
                <w:bCs/>
                <w:sz w:val="18"/>
                <w:szCs w:val="18"/>
                <w:lang w:val="fr-FR"/>
              </w:rPr>
              <w:t>Service compétent</w:t>
            </w:r>
            <w:r w:rsidR="00CE3421" w:rsidRPr="006F7283">
              <w:rPr>
                <w:rFonts w:ascii="Zurich Cn BT" w:hAnsi="Zurich Cn BT"/>
                <w:b/>
                <w:bCs/>
                <w:sz w:val="18"/>
                <w:szCs w:val="18"/>
                <w:lang w:val="fr-FR"/>
              </w:rPr>
              <w:t> </w:t>
            </w:r>
            <w:r w:rsidR="00AD0DE3" w:rsidRPr="006F7283">
              <w:rPr>
                <w:rFonts w:ascii="Zurich Cn BT" w:hAnsi="Zurich Cn BT"/>
                <w:b/>
                <w:bCs/>
                <w:sz w:val="18"/>
                <w:szCs w:val="18"/>
                <w:lang w:val="fr-FR"/>
              </w:rPr>
              <w:t>:</w:t>
            </w:r>
          </w:p>
        </w:tc>
        <w:tc>
          <w:tcPr>
            <w:tcW w:w="7393" w:type="dxa"/>
            <w:gridSpan w:val="5"/>
            <w:tcBorders>
              <w:top w:val="single" w:sz="4" w:space="0" w:color="auto"/>
              <w:left w:val="single" w:sz="4" w:space="0" w:color="auto"/>
              <w:bottom w:val="single" w:sz="4" w:space="0" w:color="auto"/>
            </w:tcBorders>
            <w:shd w:val="clear" w:color="auto" w:fill="auto"/>
            <w:vAlign w:val="center"/>
          </w:tcPr>
          <w:p w14:paraId="447A4E81" w14:textId="77777777" w:rsidR="00AD0DE3" w:rsidRPr="006F7283" w:rsidRDefault="00AD0DE3" w:rsidP="00925F1D">
            <w:pPr>
              <w:spacing w:line="240" w:lineRule="auto"/>
              <w:rPr>
                <w:rFonts w:ascii="Zurich Cn BT" w:hAnsi="Zurich Cn BT"/>
                <w:lang w:val="fr-FR"/>
              </w:rPr>
            </w:pPr>
          </w:p>
        </w:tc>
      </w:tr>
      <w:tr w:rsidR="00AD0DE3" w:rsidRPr="006F7283" w14:paraId="6779842B" w14:textId="77777777" w:rsidTr="005555F8">
        <w:trPr>
          <w:trHeight w:val="466"/>
        </w:trPr>
        <w:tc>
          <w:tcPr>
            <w:tcW w:w="2812" w:type="dxa"/>
            <w:tcBorders>
              <w:top w:val="single" w:sz="4" w:space="0" w:color="auto"/>
              <w:bottom w:val="single" w:sz="4" w:space="0" w:color="auto"/>
              <w:right w:val="single" w:sz="4" w:space="0" w:color="auto"/>
            </w:tcBorders>
            <w:shd w:val="clear" w:color="auto" w:fill="auto"/>
            <w:vAlign w:val="center"/>
          </w:tcPr>
          <w:p w14:paraId="001E49FD" w14:textId="03A87851" w:rsidR="00AD0DE3" w:rsidRPr="006F7283" w:rsidRDefault="008B2529" w:rsidP="00925F1D">
            <w:pPr>
              <w:spacing w:line="240" w:lineRule="auto"/>
              <w:rPr>
                <w:rFonts w:ascii="Zurich Cn BT" w:hAnsi="Zurich Cn BT"/>
                <w:b/>
                <w:bCs/>
                <w:sz w:val="18"/>
                <w:szCs w:val="18"/>
                <w:lang w:val="fr-FR"/>
              </w:rPr>
            </w:pPr>
            <w:r w:rsidRPr="006F7283">
              <w:rPr>
                <w:rFonts w:ascii="Zurich Cn BT" w:hAnsi="Zurich Cn BT"/>
                <w:b/>
                <w:bCs/>
                <w:sz w:val="18"/>
                <w:szCs w:val="18"/>
                <w:lang w:val="fr-FR"/>
              </w:rPr>
              <w:t>Titre ou fonction</w:t>
            </w:r>
            <w:r w:rsidR="00CE3421" w:rsidRPr="006F7283">
              <w:rPr>
                <w:rFonts w:ascii="Zurich Cn BT" w:hAnsi="Zurich Cn BT"/>
                <w:b/>
                <w:bCs/>
                <w:sz w:val="18"/>
                <w:szCs w:val="18"/>
                <w:lang w:val="fr-FR"/>
              </w:rPr>
              <w:t> </w:t>
            </w:r>
            <w:r w:rsidRPr="006F7283">
              <w:rPr>
                <w:rFonts w:ascii="Zurich Cn BT" w:hAnsi="Zurich Cn BT"/>
                <w:b/>
                <w:bCs/>
                <w:sz w:val="18"/>
                <w:szCs w:val="18"/>
                <w:lang w:val="fr-FR"/>
              </w:rPr>
              <w:t>:</w:t>
            </w:r>
          </w:p>
        </w:tc>
        <w:tc>
          <w:tcPr>
            <w:tcW w:w="7393" w:type="dxa"/>
            <w:gridSpan w:val="5"/>
            <w:tcBorders>
              <w:top w:val="single" w:sz="4" w:space="0" w:color="auto"/>
              <w:left w:val="single" w:sz="4" w:space="0" w:color="auto"/>
              <w:bottom w:val="single" w:sz="4" w:space="0" w:color="auto"/>
            </w:tcBorders>
            <w:shd w:val="clear" w:color="auto" w:fill="auto"/>
            <w:vAlign w:val="center"/>
          </w:tcPr>
          <w:p w14:paraId="25090E62" w14:textId="77777777" w:rsidR="00AD0DE3" w:rsidRPr="006F7283" w:rsidRDefault="00AD0DE3" w:rsidP="00925F1D">
            <w:pPr>
              <w:spacing w:line="240" w:lineRule="auto"/>
              <w:rPr>
                <w:rFonts w:ascii="Zurich Cn BT" w:hAnsi="Zurich Cn BT"/>
                <w:lang w:val="fr-FR"/>
              </w:rPr>
            </w:pPr>
          </w:p>
        </w:tc>
      </w:tr>
      <w:tr w:rsidR="00AD0DE3" w:rsidRPr="006F7283" w14:paraId="1113F186" w14:textId="77777777" w:rsidTr="005555F8">
        <w:trPr>
          <w:trHeight w:val="540"/>
        </w:trPr>
        <w:tc>
          <w:tcPr>
            <w:tcW w:w="2812" w:type="dxa"/>
            <w:tcBorders>
              <w:top w:val="single" w:sz="4" w:space="0" w:color="auto"/>
              <w:bottom w:val="single" w:sz="4" w:space="0" w:color="auto"/>
              <w:right w:val="single" w:sz="4" w:space="0" w:color="auto"/>
            </w:tcBorders>
            <w:shd w:val="clear" w:color="auto" w:fill="auto"/>
            <w:vAlign w:val="center"/>
          </w:tcPr>
          <w:p w14:paraId="3BD0412F" w14:textId="442231CE" w:rsidR="00AD0DE3" w:rsidRPr="006F7283" w:rsidRDefault="00631235" w:rsidP="00925F1D">
            <w:pPr>
              <w:spacing w:line="240" w:lineRule="auto"/>
              <w:rPr>
                <w:rFonts w:ascii="Zurich Cn BT" w:hAnsi="Zurich Cn BT"/>
                <w:b/>
                <w:bCs/>
                <w:sz w:val="18"/>
                <w:szCs w:val="18"/>
                <w:lang w:val="fr-FR"/>
              </w:rPr>
            </w:pPr>
            <w:r w:rsidRPr="006F7283">
              <w:rPr>
                <w:rFonts w:ascii="Zurich Cn BT" w:hAnsi="Zurich Cn BT"/>
                <w:b/>
                <w:bCs/>
                <w:sz w:val="18"/>
                <w:szCs w:val="18"/>
                <w:lang w:val="fr-FR"/>
              </w:rPr>
              <w:t>Nom du responsable</w:t>
            </w:r>
            <w:r w:rsidR="00CE3421" w:rsidRPr="006F7283">
              <w:rPr>
                <w:rFonts w:ascii="Zurich Cn BT" w:hAnsi="Zurich Cn BT"/>
                <w:b/>
                <w:bCs/>
                <w:sz w:val="18"/>
                <w:szCs w:val="18"/>
                <w:lang w:val="fr-FR"/>
              </w:rPr>
              <w:t> </w:t>
            </w:r>
            <w:r w:rsidR="00AD0DE3" w:rsidRPr="006F7283">
              <w:rPr>
                <w:rFonts w:ascii="Zurich Cn BT" w:hAnsi="Zurich Cn BT"/>
                <w:b/>
                <w:bCs/>
                <w:sz w:val="18"/>
                <w:szCs w:val="18"/>
                <w:lang w:val="fr-FR"/>
              </w:rPr>
              <w:t>:</w:t>
            </w:r>
          </w:p>
        </w:tc>
        <w:tc>
          <w:tcPr>
            <w:tcW w:w="3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618091" w14:textId="77777777" w:rsidR="00AD0DE3" w:rsidRPr="006F7283" w:rsidRDefault="00AD0DE3" w:rsidP="00925F1D">
            <w:pPr>
              <w:spacing w:line="240" w:lineRule="auto"/>
              <w:jc w:val="center"/>
              <w:rPr>
                <w:rFonts w:ascii="Zurich Cn BT" w:hAnsi="Zurich Cn BT"/>
                <w:lang w:val="fr-FR"/>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A8E0203" w14:textId="6BDA19F3" w:rsidR="00AD0DE3" w:rsidRPr="006F7283" w:rsidRDefault="00FF0899" w:rsidP="00925F1D">
            <w:pPr>
              <w:spacing w:line="240" w:lineRule="auto"/>
              <w:rPr>
                <w:rFonts w:ascii="Zurich Cn BT" w:hAnsi="Zurich Cn BT"/>
                <w:b/>
                <w:bCs/>
                <w:sz w:val="18"/>
                <w:szCs w:val="18"/>
                <w:lang w:val="fr-FR"/>
              </w:rPr>
            </w:pPr>
            <w:r w:rsidRPr="006F7283">
              <w:rPr>
                <w:rFonts w:ascii="Zurich Cn BT" w:hAnsi="Zurich Cn BT"/>
                <w:b/>
                <w:bCs/>
                <w:sz w:val="18"/>
                <w:szCs w:val="18"/>
                <w:lang w:val="fr-FR"/>
              </w:rPr>
              <w:t>Courriel</w:t>
            </w:r>
            <w:r w:rsidR="00CE3421" w:rsidRPr="006F7283">
              <w:rPr>
                <w:rFonts w:ascii="Zurich Cn BT" w:hAnsi="Zurich Cn BT"/>
                <w:b/>
                <w:bCs/>
                <w:sz w:val="18"/>
                <w:szCs w:val="18"/>
                <w:lang w:val="fr-FR"/>
              </w:rPr>
              <w:t> </w:t>
            </w:r>
            <w:r w:rsidR="00AD0DE3" w:rsidRPr="006F7283">
              <w:rPr>
                <w:rFonts w:ascii="Zurich Cn BT" w:hAnsi="Zurich Cn BT"/>
                <w:b/>
                <w:bCs/>
                <w:sz w:val="18"/>
                <w:szCs w:val="18"/>
                <w:lang w:val="fr-FR"/>
              </w:rPr>
              <w:t>:</w:t>
            </w:r>
          </w:p>
        </w:tc>
        <w:tc>
          <w:tcPr>
            <w:tcW w:w="2975" w:type="dxa"/>
            <w:tcBorders>
              <w:top w:val="single" w:sz="4" w:space="0" w:color="auto"/>
              <w:left w:val="single" w:sz="4" w:space="0" w:color="auto"/>
              <w:bottom w:val="single" w:sz="4" w:space="0" w:color="auto"/>
            </w:tcBorders>
            <w:shd w:val="clear" w:color="auto" w:fill="auto"/>
            <w:vAlign w:val="center"/>
          </w:tcPr>
          <w:p w14:paraId="54EFDD91" w14:textId="77777777" w:rsidR="00AD0DE3" w:rsidRPr="006F7283" w:rsidRDefault="00AD0DE3" w:rsidP="00925F1D">
            <w:pPr>
              <w:spacing w:line="240" w:lineRule="auto"/>
              <w:jc w:val="center"/>
              <w:rPr>
                <w:rFonts w:ascii="Zurich Cn BT" w:hAnsi="Zurich Cn BT"/>
                <w:lang w:val="fr-FR"/>
              </w:rPr>
            </w:pPr>
          </w:p>
        </w:tc>
      </w:tr>
      <w:tr w:rsidR="00AD0DE3" w:rsidRPr="006F7283" w14:paraId="59CCC03A" w14:textId="77777777" w:rsidTr="005555F8">
        <w:trPr>
          <w:trHeight w:val="540"/>
        </w:trPr>
        <w:tc>
          <w:tcPr>
            <w:tcW w:w="2812" w:type="dxa"/>
            <w:tcBorders>
              <w:top w:val="single" w:sz="4" w:space="0" w:color="auto"/>
              <w:bottom w:val="single" w:sz="4" w:space="0" w:color="auto"/>
              <w:right w:val="single" w:sz="4" w:space="0" w:color="auto"/>
            </w:tcBorders>
            <w:shd w:val="clear" w:color="auto" w:fill="auto"/>
            <w:vAlign w:val="center"/>
          </w:tcPr>
          <w:p w14:paraId="45256018" w14:textId="4C506AE8" w:rsidR="00AD0DE3" w:rsidRPr="006F7283" w:rsidRDefault="00631235" w:rsidP="00925F1D">
            <w:pPr>
              <w:spacing w:line="240" w:lineRule="auto"/>
              <w:rPr>
                <w:rFonts w:ascii="Zurich Cn BT" w:hAnsi="Zurich Cn BT"/>
                <w:b/>
                <w:bCs/>
                <w:sz w:val="18"/>
                <w:szCs w:val="18"/>
                <w:lang w:val="fr-FR"/>
              </w:rPr>
            </w:pPr>
            <w:r w:rsidRPr="006F7283">
              <w:rPr>
                <w:rFonts w:ascii="Zurich Cn BT" w:hAnsi="Zurich Cn BT"/>
                <w:b/>
                <w:bCs/>
                <w:sz w:val="18"/>
                <w:szCs w:val="18"/>
                <w:lang w:val="fr-FR"/>
              </w:rPr>
              <w:t>Téléphone</w:t>
            </w:r>
            <w:r w:rsidR="00CE3421" w:rsidRPr="006F7283">
              <w:rPr>
                <w:rFonts w:ascii="Zurich Cn BT" w:hAnsi="Zurich Cn BT"/>
                <w:b/>
                <w:bCs/>
                <w:sz w:val="18"/>
                <w:szCs w:val="18"/>
                <w:lang w:val="fr-FR"/>
              </w:rPr>
              <w:t> </w:t>
            </w:r>
            <w:r w:rsidR="00AD0DE3" w:rsidRPr="006F7283">
              <w:rPr>
                <w:rFonts w:ascii="Zurich Cn BT" w:hAnsi="Zurich Cn BT"/>
                <w:b/>
                <w:bCs/>
                <w:sz w:val="18"/>
                <w:szCs w:val="18"/>
                <w:lang w:val="fr-FR"/>
              </w:rPr>
              <w:t>:</w:t>
            </w:r>
          </w:p>
        </w:tc>
        <w:tc>
          <w:tcPr>
            <w:tcW w:w="30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45E52" w14:textId="77777777" w:rsidR="00AD0DE3" w:rsidRPr="006F7283" w:rsidRDefault="00AD0DE3" w:rsidP="00925F1D">
            <w:pPr>
              <w:spacing w:line="240" w:lineRule="auto"/>
              <w:jc w:val="center"/>
              <w:rPr>
                <w:rFonts w:ascii="Zurich Cn BT" w:hAnsi="Zurich Cn BT"/>
                <w:lang w:val="fr-FR"/>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5035551" w14:textId="29226568" w:rsidR="00AD0DE3" w:rsidRPr="006F7283" w:rsidRDefault="008663CA" w:rsidP="00925F1D">
            <w:pPr>
              <w:spacing w:line="240" w:lineRule="auto"/>
              <w:ind w:right="-108"/>
              <w:rPr>
                <w:rFonts w:ascii="Zurich Cn BT" w:hAnsi="Zurich Cn BT"/>
                <w:b/>
                <w:bCs/>
                <w:sz w:val="18"/>
                <w:szCs w:val="18"/>
                <w:lang w:val="fr-FR"/>
              </w:rPr>
            </w:pPr>
            <w:r w:rsidRPr="006F7283">
              <w:rPr>
                <w:rFonts w:ascii="Zurich Cn BT" w:hAnsi="Zurich Cn BT"/>
                <w:b/>
                <w:bCs/>
                <w:sz w:val="18"/>
                <w:szCs w:val="18"/>
                <w:lang w:val="fr-FR"/>
              </w:rPr>
              <w:t>Télécopie</w:t>
            </w:r>
            <w:r w:rsidR="00CE3421" w:rsidRPr="006F7283">
              <w:rPr>
                <w:rFonts w:ascii="Zurich Cn BT" w:hAnsi="Zurich Cn BT"/>
                <w:b/>
                <w:bCs/>
                <w:sz w:val="18"/>
                <w:szCs w:val="18"/>
                <w:lang w:val="fr-FR"/>
              </w:rPr>
              <w:t> </w:t>
            </w:r>
            <w:r w:rsidR="00AD0DE3" w:rsidRPr="006F7283">
              <w:rPr>
                <w:rFonts w:ascii="Zurich Cn BT" w:hAnsi="Zurich Cn BT"/>
                <w:b/>
                <w:bCs/>
                <w:sz w:val="18"/>
                <w:szCs w:val="18"/>
                <w:lang w:val="fr-FR"/>
              </w:rPr>
              <w:t>:</w:t>
            </w:r>
          </w:p>
        </w:tc>
        <w:tc>
          <w:tcPr>
            <w:tcW w:w="2975" w:type="dxa"/>
            <w:tcBorders>
              <w:top w:val="dotted" w:sz="4" w:space="0" w:color="auto"/>
              <w:left w:val="single" w:sz="4" w:space="0" w:color="auto"/>
              <w:bottom w:val="single" w:sz="4" w:space="0" w:color="auto"/>
            </w:tcBorders>
            <w:shd w:val="clear" w:color="auto" w:fill="auto"/>
            <w:vAlign w:val="center"/>
          </w:tcPr>
          <w:p w14:paraId="4BECE2FC" w14:textId="77777777" w:rsidR="00AD0DE3" w:rsidRPr="006F7283" w:rsidRDefault="00AD0DE3" w:rsidP="00925F1D">
            <w:pPr>
              <w:spacing w:line="240" w:lineRule="auto"/>
              <w:jc w:val="center"/>
              <w:rPr>
                <w:rFonts w:ascii="Zurich Cn BT" w:hAnsi="Zurich Cn BT"/>
                <w:lang w:val="fr-FR"/>
              </w:rPr>
            </w:pPr>
          </w:p>
        </w:tc>
      </w:tr>
      <w:tr w:rsidR="00A02A3D" w:rsidRPr="006F7283" w14:paraId="56382076" w14:textId="77777777" w:rsidTr="005555F8">
        <w:trPr>
          <w:trHeight w:val="540"/>
        </w:trPr>
        <w:tc>
          <w:tcPr>
            <w:tcW w:w="2812" w:type="dxa"/>
            <w:tcBorders>
              <w:top w:val="single" w:sz="4" w:space="0" w:color="auto"/>
              <w:bottom w:val="single" w:sz="4" w:space="0" w:color="auto"/>
              <w:right w:val="single" w:sz="4" w:space="0" w:color="auto"/>
            </w:tcBorders>
            <w:shd w:val="clear" w:color="auto" w:fill="auto"/>
            <w:vAlign w:val="center"/>
          </w:tcPr>
          <w:p w14:paraId="1EF75361" w14:textId="605C3454" w:rsidR="00A02A3D" w:rsidRPr="006F7283" w:rsidRDefault="00A02A3D" w:rsidP="00925F1D">
            <w:pPr>
              <w:spacing w:line="240" w:lineRule="auto"/>
              <w:rPr>
                <w:rFonts w:ascii="Zurich Cn BT" w:hAnsi="Zurich Cn BT"/>
                <w:b/>
                <w:bCs/>
                <w:sz w:val="18"/>
                <w:szCs w:val="18"/>
                <w:lang w:val="fr-FR"/>
              </w:rPr>
            </w:pPr>
            <w:r w:rsidRPr="006F7283">
              <w:rPr>
                <w:rFonts w:ascii="Zurich Cn BT" w:hAnsi="Zurich Cn BT"/>
                <w:b/>
                <w:bCs/>
                <w:sz w:val="18"/>
                <w:szCs w:val="18"/>
                <w:lang w:val="fr-FR"/>
              </w:rPr>
              <w:t>Signature</w:t>
            </w:r>
            <w:r w:rsidR="00CE3421" w:rsidRPr="006F7283">
              <w:rPr>
                <w:rFonts w:ascii="Zurich Cn BT" w:hAnsi="Zurich Cn BT"/>
                <w:b/>
                <w:bCs/>
                <w:sz w:val="18"/>
                <w:szCs w:val="18"/>
                <w:lang w:val="fr-FR"/>
              </w:rPr>
              <w:t> </w:t>
            </w:r>
            <w:r w:rsidRPr="006F7283">
              <w:rPr>
                <w:rFonts w:ascii="Zurich Cn BT" w:hAnsi="Zurich Cn BT"/>
                <w:b/>
                <w:bCs/>
                <w:sz w:val="18"/>
                <w:szCs w:val="18"/>
                <w:lang w:val="fr-FR"/>
              </w:rPr>
              <w:t>:</w:t>
            </w:r>
          </w:p>
        </w:tc>
        <w:tc>
          <w:tcPr>
            <w:tcW w:w="7393" w:type="dxa"/>
            <w:gridSpan w:val="5"/>
            <w:tcBorders>
              <w:top w:val="single" w:sz="4" w:space="0" w:color="auto"/>
              <w:left w:val="single" w:sz="4" w:space="0" w:color="auto"/>
              <w:bottom w:val="single" w:sz="4" w:space="0" w:color="auto"/>
            </w:tcBorders>
            <w:shd w:val="clear" w:color="auto" w:fill="auto"/>
            <w:vAlign w:val="center"/>
          </w:tcPr>
          <w:p w14:paraId="11466FB5" w14:textId="77777777" w:rsidR="00A02A3D" w:rsidRPr="006F7283" w:rsidRDefault="00A02A3D" w:rsidP="00925F1D">
            <w:pPr>
              <w:spacing w:line="240" w:lineRule="auto"/>
              <w:jc w:val="center"/>
              <w:rPr>
                <w:rFonts w:ascii="Zurich Cn BT" w:hAnsi="Zurich Cn BT"/>
                <w:lang w:val="fr-FR"/>
              </w:rPr>
            </w:pPr>
          </w:p>
        </w:tc>
      </w:tr>
      <w:tr w:rsidR="00A02A3D" w:rsidRPr="006F7283" w14:paraId="1BC56DB4" w14:textId="77777777" w:rsidTr="005555F8">
        <w:trPr>
          <w:trHeight w:val="540"/>
        </w:trPr>
        <w:tc>
          <w:tcPr>
            <w:tcW w:w="3388" w:type="dxa"/>
            <w:gridSpan w:val="2"/>
            <w:tcBorders>
              <w:top w:val="single" w:sz="4" w:space="0" w:color="auto"/>
              <w:bottom w:val="single" w:sz="4" w:space="0" w:color="auto"/>
              <w:right w:val="single" w:sz="4" w:space="0" w:color="auto"/>
            </w:tcBorders>
            <w:shd w:val="clear" w:color="auto" w:fill="auto"/>
            <w:vAlign w:val="center"/>
          </w:tcPr>
          <w:p w14:paraId="42422110" w14:textId="3618615E" w:rsidR="00A02A3D" w:rsidRPr="006F7283" w:rsidRDefault="00A02A3D" w:rsidP="00925F1D">
            <w:pPr>
              <w:spacing w:line="240" w:lineRule="auto"/>
              <w:rPr>
                <w:rFonts w:ascii="Zurich Cn BT" w:hAnsi="Zurich Cn BT"/>
                <w:b/>
                <w:bCs/>
                <w:sz w:val="18"/>
                <w:szCs w:val="18"/>
                <w:lang w:val="fr-FR"/>
              </w:rPr>
            </w:pPr>
            <w:r w:rsidRPr="006F7283">
              <w:rPr>
                <w:rFonts w:ascii="Zurich Cn BT" w:hAnsi="Zurich Cn BT"/>
                <w:b/>
                <w:bCs/>
                <w:sz w:val="18"/>
                <w:szCs w:val="18"/>
                <w:lang w:val="fr-FR"/>
              </w:rPr>
              <w:t>Ces statistiques se rapportent au</w:t>
            </w:r>
            <w:r w:rsidR="00CE3421" w:rsidRPr="006F7283">
              <w:rPr>
                <w:rFonts w:ascii="Zurich Cn BT" w:hAnsi="Zurich Cn BT"/>
                <w:b/>
                <w:bCs/>
                <w:sz w:val="18"/>
                <w:szCs w:val="18"/>
                <w:lang w:val="fr-FR"/>
              </w:rPr>
              <w:t> </w:t>
            </w:r>
            <w:r w:rsidR="00FF0899" w:rsidRPr="006F7283">
              <w:rPr>
                <w:rFonts w:ascii="Zurich Cn BT" w:hAnsi="Zurich Cn BT"/>
                <w:b/>
                <w:bCs/>
                <w:sz w:val="18"/>
                <w:szCs w:val="18"/>
                <w:lang w:val="fr-FR"/>
              </w:rPr>
              <w:t>:</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7DFB469D" w14:textId="77777777" w:rsidR="00A02A3D" w:rsidRPr="006F7283" w:rsidRDefault="00A02A3D" w:rsidP="00925F1D">
            <w:pPr>
              <w:spacing w:line="240" w:lineRule="auto"/>
              <w:jc w:val="center"/>
              <w:rPr>
                <w:rFonts w:ascii="Zurich Cn BT" w:hAnsi="Zurich Cn BT"/>
                <w:lang w:val="fr-FR"/>
              </w:rPr>
            </w:pPr>
          </w:p>
        </w:tc>
        <w:tc>
          <w:tcPr>
            <w:tcW w:w="2414" w:type="dxa"/>
            <w:gridSpan w:val="2"/>
            <w:tcBorders>
              <w:top w:val="single" w:sz="4" w:space="0" w:color="auto"/>
              <w:left w:val="single" w:sz="4" w:space="0" w:color="auto"/>
              <w:bottom w:val="single" w:sz="4" w:space="0" w:color="auto"/>
            </w:tcBorders>
            <w:shd w:val="clear" w:color="auto" w:fill="auto"/>
            <w:vAlign w:val="center"/>
          </w:tcPr>
          <w:p w14:paraId="2BD0F324" w14:textId="27991070" w:rsidR="00A02A3D" w:rsidRPr="006F7283" w:rsidRDefault="002A0556" w:rsidP="00925F1D">
            <w:pPr>
              <w:spacing w:line="240" w:lineRule="auto"/>
              <w:rPr>
                <w:rFonts w:ascii="Zurich Cn BT" w:hAnsi="Zurich Cn BT"/>
                <w:b/>
                <w:bCs/>
                <w:sz w:val="18"/>
                <w:szCs w:val="18"/>
                <w:lang w:val="fr-FR"/>
              </w:rPr>
            </w:pPr>
            <w:r w:rsidRPr="006F7283">
              <w:rPr>
                <w:rFonts w:ascii="Zurich Cn BT" w:hAnsi="Zurich Cn BT"/>
                <w:b/>
                <w:bCs/>
                <w:sz w:val="18"/>
                <w:szCs w:val="18"/>
                <w:lang w:val="fr-FR"/>
              </w:rPr>
              <w:t>trimestre de l</w:t>
            </w:r>
            <w:r w:rsidR="003420A8" w:rsidRPr="006F7283">
              <w:rPr>
                <w:rFonts w:ascii="Zurich Cn BT" w:hAnsi="Zurich Cn BT"/>
                <w:b/>
                <w:bCs/>
                <w:sz w:val="18"/>
                <w:szCs w:val="18"/>
                <w:lang w:val="fr-FR"/>
              </w:rPr>
              <w:t>’</w:t>
            </w:r>
            <w:r w:rsidRPr="006F7283">
              <w:rPr>
                <w:rFonts w:ascii="Zurich Cn BT" w:hAnsi="Zurich Cn BT"/>
                <w:b/>
                <w:bCs/>
                <w:sz w:val="18"/>
                <w:szCs w:val="18"/>
                <w:lang w:val="fr-FR"/>
              </w:rPr>
              <w:t>année civ</w:t>
            </w:r>
            <w:r w:rsidR="00A02A3D" w:rsidRPr="006F7283">
              <w:rPr>
                <w:rFonts w:ascii="Zurich Cn BT" w:hAnsi="Zurich Cn BT"/>
                <w:b/>
                <w:bCs/>
                <w:sz w:val="18"/>
                <w:szCs w:val="18"/>
                <w:lang w:val="fr-FR"/>
              </w:rPr>
              <w:t>ile</w:t>
            </w:r>
            <w:r w:rsidR="00CE3421" w:rsidRPr="006F7283">
              <w:rPr>
                <w:rFonts w:ascii="Zurich Cn BT" w:hAnsi="Zurich Cn BT"/>
                <w:b/>
                <w:bCs/>
                <w:sz w:val="18"/>
                <w:szCs w:val="18"/>
                <w:lang w:val="fr-FR"/>
              </w:rPr>
              <w:t> </w:t>
            </w:r>
            <w:r w:rsidR="00FF0899" w:rsidRPr="006F7283">
              <w:rPr>
                <w:rFonts w:ascii="Zurich Cn BT" w:hAnsi="Zurich Cn BT"/>
                <w:b/>
                <w:bCs/>
                <w:sz w:val="18"/>
                <w:szCs w:val="18"/>
                <w:lang w:val="fr-FR"/>
              </w:rPr>
              <w:t>:</w:t>
            </w:r>
          </w:p>
        </w:tc>
        <w:tc>
          <w:tcPr>
            <w:tcW w:w="2975" w:type="dxa"/>
            <w:tcBorders>
              <w:top w:val="dotted" w:sz="4" w:space="0" w:color="auto"/>
              <w:left w:val="single" w:sz="4" w:space="0" w:color="auto"/>
              <w:bottom w:val="single" w:sz="4" w:space="0" w:color="auto"/>
            </w:tcBorders>
            <w:shd w:val="clear" w:color="auto" w:fill="auto"/>
            <w:vAlign w:val="center"/>
          </w:tcPr>
          <w:p w14:paraId="0A0C7A88" w14:textId="77777777" w:rsidR="00A02A3D" w:rsidRPr="006F7283" w:rsidRDefault="00A02A3D" w:rsidP="00925F1D">
            <w:pPr>
              <w:spacing w:line="240" w:lineRule="auto"/>
              <w:jc w:val="center"/>
              <w:rPr>
                <w:rFonts w:ascii="Zurich Cn BT" w:hAnsi="Zurich Cn BT"/>
                <w:lang w:val="fr-FR"/>
              </w:rPr>
            </w:pPr>
          </w:p>
        </w:tc>
      </w:tr>
    </w:tbl>
    <w:p w14:paraId="000E5202" w14:textId="77777777" w:rsidR="00AD0DE3" w:rsidRPr="006F7283" w:rsidRDefault="00AD0DE3" w:rsidP="00AD0DE3">
      <w:pPr>
        <w:rPr>
          <w:rFonts w:ascii="Zurich Cn BT" w:hAnsi="Zurich Cn BT"/>
          <w:sz w:val="18"/>
          <w:lang w:val="fr-FR"/>
        </w:rPr>
      </w:pPr>
    </w:p>
    <w:p w14:paraId="29CF5078" w14:textId="77777777" w:rsidR="006F4857" w:rsidRPr="006F7283" w:rsidRDefault="006F4857" w:rsidP="001611AB">
      <w:pPr>
        <w:jc w:val="center"/>
        <w:rPr>
          <w:u w:val="single"/>
          <w:lang w:val="fr-FR"/>
        </w:rPr>
      </w:pPr>
    </w:p>
    <w:p w14:paraId="0983014A" w14:textId="57947C8E" w:rsidR="00CD4AE4" w:rsidRPr="006F7283" w:rsidRDefault="00CD4AE4">
      <w:pPr>
        <w:jc w:val="center"/>
        <w:rPr>
          <w:lang w:val="fr-FR"/>
        </w:rPr>
      </w:pPr>
      <w:r w:rsidRPr="006F7283">
        <w:rPr>
          <w:lang w:val="fr-FR"/>
        </w:rPr>
        <w:t>CHANGEMENT</w:t>
      </w:r>
      <w:r w:rsidR="004C2AC4" w:rsidRPr="006F7283">
        <w:rPr>
          <w:lang w:val="fr-FR"/>
        </w:rPr>
        <w:t>S</w:t>
      </w:r>
      <w:r w:rsidRPr="006F7283">
        <w:rPr>
          <w:lang w:val="fr-FR"/>
        </w:rPr>
        <w:t xml:space="preserve"> </w:t>
      </w:r>
      <w:r w:rsidR="004C2AC4" w:rsidRPr="006F7283">
        <w:rPr>
          <w:lang w:val="fr-FR"/>
        </w:rPr>
        <w:t xml:space="preserve">DANS LE SIGNALEMENT DU </w:t>
      </w:r>
      <w:r w:rsidR="004C2AC4" w:rsidRPr="006F7283">
        <w:rPr>
          <w:i/>
          <w:iCs/>
          <w:lang w:val="fr-FR"/>
        </w:rPr>
        <w:t>delta</w:t>
      </w:r>
      <w:r w:rsidR="004C2AC4" w:rsidRPr="006F7283">
        <w:rPr>
          <w:lang w:val="fr-FR"/>
        </w:rPr>
        <w:t>-9-TÉTRAHYDROCANNABINOL</w:t>
      </w:r>
    </w:p>
    <w:p w14:paraId="5627F38B" w14:textId="77777777" w:rsidR="005B7EFB" w:rsidRPr="006F7283" w:rsidRDefault="005B7EFB">
      <w:pPr>
        <w:jc w:val="center"/>
        <w:rPr>
          <w:lang w:val="fr-FR"/>
        </w:rPr>
      </w:pPr>
    </w:p>
    <w:p w14:paraId="6844C686" w14:textId="2EB3366A" w:rsidR="005B7EFB" w:rsidRPr="006F7283" w:rsidRDefault="005B7EFB">
      <w:pPr>
        <w:jc w:val="center"/>
        <w:rPr>
          <w:lang w:val="fr-FR"/>
        </w:rPr>
      </w:pPr>
      <w:r w:rsidRPr="006F7283">
        <w:rPr>
          <w:lang w:val="fr-FR"/>
        </w:rPr>
        <w:t xml:space="preserve">Les informations statistiques doivent inclure les quantités de </w:t>
      </w:r>
      <w:r w:rsidRPr="006F7283">
        <w:rPr>
          <w:i/>
          <w:iCs/>
          <w:lang w:val="fr-FR"/>
        </w:rPr>
        <w:t>delta</w:t>
      </w:r>
      <w:r w:rsidRPr="006F7283">
        <w:rPr>
          <w:lang w:val="fr-FR"/>
        </w:rPr>
        <w:t>-9-tétrahydrocannabinol (</w:t>
      </w:r>
      <w:r w:rsidRPr="006F7283">
        <w:rPr>
          <w:i/>
          <w:iCs/>
          <w:lang w:val="fr-FR"/>
        </w:rPr>
        <w:t>delta</w:t>
      </w:r>
      <w:r w:rsidRPr="006F7283">
        <w:rPr>
          <w:lang w:val="fr-FR"/>
        </w:rPr>
        <w:t>-9-THC) d’origine naturelle et synthétique</w:t>
      </w:r>
    </w:p>
    <w:p w14:paraId="16F3CC09" w14:textId="77777777" w:rsidR="00662D61" w:rsidRPr="006F7283" w:rsidRDefault="00662D61" w:rsidP="00662D61">
      <w:pPr>
        <w:jc w:val="center"/>
        <w:rPr>
          <w:u w:val="single"/>
          <w:lang w:val="fr-FR"/>
        </w:rPr>
      </w:pPr>
    </w:p>
    <w:p w14:paraId="18AB1D2F" w14:textId="77777777" w:rsidR="00630129" w:rsidRPr="006F7283" w:rsidRDefault="00630129" w:rsidP="001611AB">
      <w:pPr>
        <w:jc w:val="center"/>
        <w:rPr>
          <w:u w:val="single"/>
          <w:lang w:val="fr-FR"/>
        </w:rPr>
      </w:pPr>
    </w:p>
    <w:p w14:paraId="35B4D8DA" w14:textId="0193BB52" w:rsidR="005555F8" w:rsidRPr="006F7283" w:rsidRDefault="005555F8" w:rsidP="001611AB">
      <w:pPr>
        <w:jc w:val="center"/>
        <w:rPr>
          <w:u w:val="single"/>
          <w:lang w:val="fr-FR"/>
        </w:rPr>
      </w:pPr>
    </w:p>
    <w:p w14:paraId="11A5E123" w14:textId="77777777" w:rsidR="005555F8" w:rsidRPr="006F7283" w:rsidRDefault="005555F8" w:rsidP="001611AB">
      <w:pPr>
        <w:jc w:val="center"/>
        <w:rPr>
          <w:u w:val="single"/>
          <w:lang w:val="fr-FR"/>
        </w:rPr>
      </w:pPr>
    </w:p>
    <w:p w14:paraId="36BB29E1" w14:textId="19C9DB9D" w:rsidR="006F4857" w:rsidRPr="006F7283" w:rsidRDefault="006F4857" w:rsidP="005555F8">
      <w:pPr>
        <w:jc w:val="center"/>
        <w:rPr>
          <w:lang w:val="fr-FR"/>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9"/>
      </w:tblGrid>
      <w:tr w:rsidR="005555F8" w:rsidRPr="00491932" w14:paraId="22F6CFFD" w14:textId="77777777" w:rsidTr="005555F8">
        <w:tc>
          <w:tcPr>
            <w:tcW w:w="10219" w:type="dxa"/>
            <w:shd w:val="clear" w:color="auto" w:fill="auto"/>
          </w:tcPr>
          <w:p w14:paraId="1B36CD9B" w14:textId="4DF30444" w:rsidR="005555F8" w:rsidRPr="006F7283" w:rsidRDefault="005555F8" w:rsidP="005555F8">
            <w:pPr>
              <w:spacing w:before="60" w:after="60"/>
              <w:jc w:val="center"/>
              <w:rPr>
                <w:b/>
                <w:lang w:val="fr-FR"/>
              </w:rPr>
            </w:pPr>
            <w:r w:rsidRPr="006F7283">
              <w:rPr>
                <w:b/>
                <w:lang w:val="fr-FR"/>
              </w:rPr>
              <w:t>Le présent formulaire peut également être téléchargé à partir du site Web de l’OICS</w:t>
            </w:r>
            <w:r w:rsidR="00CE3421" w:rsidRPr="006F7283">
              <w:rPr>
                <w:b/>
                <w:lang w:val="fr-FR"/>
              </w:rPr>
              <w:t> </w:t>
            </w:r>
            <w:r w:rsidRPr="006F7283">
              <w:rPr>
                <w:b/>
                <w:lang w:val="fr-FR"/>
              </w:rPr>
              <w:t>:</w:t>
            </w:r>
            <w:r w:rsidRPr="006F7283">
              <w:rPr>
                <w:b/>
                <w:lang w:val="fr-FR"/>
              </w:rPr>
              <w:br/>
              <w:t xml:space="preserve">www.incb.org, rubrique </w:t>
            </w:r>
            <w:r w:rsidR="005B5EB1" w:rsidRPr="006F7283">
              <w:rPr>
                <w:b/>
                <w:lang w:val="fr-FR"/>
              </w:rPr>
              <w:t>« </w:t>
            </w:r>
            <w:r w:rsidRPr="006F7283">
              <w:rPr>
                <w:b/>
                <w:lang w:val="fr-FR"/>
              </w:rPr>
              <w:t>Psychotropic Substances</w:t>
            </w:r>
            <w:r w:rsidR="005B5EB1" w:rsidRPr="006F7283">
              <w:rPr>
                <w:b/>
                <w:lang w:val="fr-FR"/>
              </w:rPr>
              <w:t> »</w:t>
            </w:r>
            <w:r w:rsidRPr="006F7283">
              <w:rPr>
                <w:b/>
                <w:lang w:val="fr-FR"/>
              </w:rPr>
              <w:t>, Tool</w:t>
            </w:r>
            <w:r w:rsidR="00FB4DF5" w:rsidRPr="006F7283">
              <w:rPr>
                <w:b/>
                <w:lang w:val="fr-FR"/>
              </w:rPr>
              <w:t>kit</w:t>
            </w:r>
            <w:r w:rsidR="003523BE" w:rsidRPr="006F7283">
              <w:rPr>
                <w:b/>
                <w:lang w:val="fr-FR"/>
              </w:rPr>
              <w:t> </w:t>
            </w:r>
            <w:r w:rsidRPr="006F7283">
              <w:rPr>
                <w:b/>
                <w:lang w:val="fr-FR"/>
              </w:rPr>
              <w:t xml:space="preserve">: </w:t>
            </w:r>
            <w:r w:rsidR="005B5EB1" w:rsidRPr="006F7283">
              <w:rPr>
                <w:b/>
                <w:lang w:val="fr-FR"/>
              </w:rPr>
              <w:t>« </w:t>
            </w:r>
            <w:r w:rsidR="00FB4DF5" w:rsidRPr="006F7283">
              <w:rPr>
                <w:b/>
                <w:lang w:val="fr-FR"/>
              </w:rPr>
              <w:t>Form A/P</w:t>
            </w:r>
            <w:r w:rsidR="005B5EB1" w:rsidRPr="006F7283">
              <w:rPr>
                <w:b/>
                <w:lang w:val="fr-FR"/>
              </w:rPr>
              <w:t> »</w:t>
            </w:r>
            <w:r w:rsidR="00706060" w:rsidRPr="006F7283">
              <w:rPr>
                <w:b/>
                <w:lang w:val="fr-FR"/>
              </w:rPr>
              <w:t>.</w:t>
            </w:r>
          </w:p>
          <w:p w14:paraId="45427E5F" w14:textId="798ED99E" w:rsidR="00FB4DF5" w:rsidRPr="006F7283" w:rsidRDefault="00706060" w:rsidP="00552604">
            <w:pPr>
              <w:spacing w:before="60" w:after="60"/>
              <w:jc w:val="center"/>
              <w:rPr>
                <w:b/>
                <w:lang w:val="fr-FR"/>
              </w:rPr>
            </w:pPr>
            <w:r w:rsidRPr="006F7283">
              <w:rPr>
                <w:b/>
                <w:lang w:val="fr-FR"/>
              </w:rPr>
              <w:t>Merci de le re</w:t>
            </w:r>
            <w:r w:rsidR="00FB4DF5" w:rsidRPr="006F7283">
              <w:rPr>
                <w:b/>
                <w:lang w:val="fr-FR"/>
              </w:rPr>
              <w:t>mettre si possible au format XML</w:t>
            </w:r>
            <w:r w:rsidR="00CD4AE4" w:rsidRPr="006F7283">
              <w:rPr>
                <w:b/>
                <w:lang w:val="fr-FR"/>
              </w:rPr>
              <w:t xml:space="preserve"> ou MS Excel</w:t>
            </w:r>
            <w:r w:rsidRPr="006F7283">
              <w:rPr>
                <w:b/>
                <w:lang w:val="fr-FR"/>
              </w:rPr>
              <w:t>.</w:t>
            </w:r>
          </w:p>
        </w:tc>
      </w:tr>
    </w:tbl>
    <w:p w14:paraId="7195EFB4" w14:textId="77777777" w:rsidR="005555F8" w:rsidRPr="006F7283" w:rsidRDefault="005555F8" w:rsidP="000B1011">
      <w:pPr>
        <w:spacing w:line="120" w:lineRule="exact"/>
        <w:jc w:val="center"/>
        <w:rPr>
          <w:sz w:val="10"/>
          <w:lang w:val="fr-FR"/>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5555F8" w:rsidRPr="00491932" w14:paraId="7C30922D" w14:textId="77777777" w:rsidTr="005555F8">
        <w:tc>
          <w:tcPr>
            <w:tcW w:w="10205" w:type="dxa"/>
            <w:shd w:val="clear" w:color="auto" w:fill="auto"/>
          </w:tcPr>
          <w:p w14:paraId="2019C195" w14:textId="2DCB1017" w:rsidR="005555F8" w:rsidRPr="006F7283" w:rsidRDefault="005555F8" w:rsidP="00C31C9D">
            <w:pPr>
              <w:spacing w:before="60"/>
              <w:jc w:val="center"/>
              <w:rPr>
                <w:lang w:val="fr-FR"/>
              </w:rPr>
            </w:pPr>
            <w:r w:rsidRPr="006F7283">
              <w:rPr>
                <w:lang w:val="fr-FR"/>
              </w:rPr>
              <w:t>Ce formulaire, dûment rempli, doit être envoyé à</w:t>
            </w:r>
            <w:r w:rsidR="00CE3421" w:rsidRPr="006F7283">
              <w:rPr>
                <w:lang w:val="fr-FR"/>
              </w:rPr>
              <w:t> </w:t>
            </w:r>
            <w:r w:rsidRPr="006F7283">
              <w:rPr>
                <w:lang w:val="fr-FR"/>
              </w:rPr>
              <w:t>:</w:t>
            </w:r>
          </w:p>
          <w:p w14:paraId="172427E8" w14:textId="77777777" w:rsidR="005555F8" w:rsidRPr="006F7283" w:rsidRDefault="005555F8" w:rsidP="00C31C9D">
            <w:pPr>
              <w:jc w:val="center"/>
              <w:rPr>
                <w:lang w:val="fr-FR"/>
              </w:rPr>
            </w:pPr>
          </w:p>
          <w:p w14:paraId="611B9A4A" w14:textId="77777777" w:rsidR="005555F8" w:rsidRPr="006F7283" w:rsidRDefault="005555F8" w:rsidP="00C31C9D">
            <w:pPr>
              <w:jc w:val="center"/>
              <w:rPr>
                <w:lang w:val="fr-FR"/>
              </w:rPr>
            </w:pPr>
            <w:r w:rsidRPr="006F7283">
              <w:rPr>
                <w:lang w:val="fr-FR"/>
              </w:rPr>
              <w:t>Organe international de contrôle des stupéfiants</w:t>
            </w:r>
          </w:p>
          <w:p w14:paraId="7AFAECC2" w14:textId="77777777" w:rsidR="005555F8" w:rsidRPr="006F7283" w:rsidRDefault="005555F8" w:rsidP="00C31C9D">
            <w:pPr>
              <w:jc w:val="center"/>
              <w:rPr>
                <w:lang w:val="fr-FR"/>
              </w:rPr>
            </w:pPr>
            <w:r w:rsidRPr="006F7283">
              <w:rPr>
                <w:lang w:val="fr-FR"/>
              </w:rPr>
              <w:t xml:space="preserve">Centre international de Vienne </w:t>
            </w:r>
          </w:p>
          <w:p w14:paraId="0759D38E" w14:textId="77777777" w:rsidR="005555F8" w:rsidRPr="006F7283" w:rsidRDefault="005555F8" w:rsidP="00C31C9D">
            <w:pPr>
              <w:jc w:val="center"/>
              <w:rPr>
                <w:lang w:val="fr-FR"/>
              </w:rPr>
            </w:pPr>
            <w:r w:rsidRPr="006F7283">
              <w:rPr>
                <w:lang w:val="fr-FR"/>
              </w:rPr>
              <w:t>B.P. 500, A-1400 Vienne (Autriche)</w:t>
            </w:r>
          </w:p>
          <w:p w14:paraId="1C15927B" w14:textId="4AF4243E" w:rsidR="005555F8" w:rsidRPr="006F7283" w:rsidRDefault="005555F8" w:rsidP="00C31C9D">
            <w:pPr>
              <w:jc w:val="center"/>
              <w:rPr>
                <w:lang w:val="fr-FR"/>
              </w:rPr>
            </w:pPr>
            <w:r w:rsidRPr="006F7283">
              <w:rPr>
                <w:lang w:val="fr-FR"/>
              </w:rPr>
              <w:t>Téléphone</w:t>
            </w:r>
            <w:r w:rsidR="00CE3421" w:rsidRPr="006F7283">
              <w:rPr>
                <w:lang w:val="fr-FR"/>
              </w:rPr>
              <w:t> </w:t>
            </w:r>
            <w:r w:rsidRPr="006F7283">
              <w:rPr>
                <w:lang w:val="fr-FR"/>
              </w:rPr>
              <w:t>: + (43) (1) 26060-4277    Télécopie</w:t>
            </w:r>
            <w:r w:rsidR="00CE3421" w:rsidRPr="006F7283">
              <w:rPr>
                <w:lang w:val="fr-FR"/>
              </w:rPr>
              <w:t> </w:t>
            </w:r>
            <w:r w:rsidRPr="006F7283">
              <w:rPr>
                <w:lang w:val="fr-FR"/>
              </w:rPr>
              <w:t>: + (43) (1) 26060-5867 ou 26060-5868</w:t>
            </w:r>
          </w:p>
          <w:p w14:paraId="02A12C63" w14:textId="194D7EAA" w:rsidR="005555F8" w:rsidRPr="006F7283" w:rsidRDefault="005555F8" w:rsidP="006D38A1">
            <w:pPr>
              <w:spacing w:after="120"/>
              <w:jc w:val="center"/>
              <w:rPr>
                <w:lang w:val="fr-FR"/>
              </w:rPr>
            </w:pPr>
            <w:r w:rsidRPr="006F7283">
              <w:rPr>
                <w:lang w:val="fr-FR"/>
              </w:rPr>
              <w:t>Courriel</w:t>
            </w:r>
            <w:r w:rsidR="00CE3421" w:rsidRPr="006F7283">
              <w:rPr>
                <w:lang w:val="fr-FR"/>
              </w:rPr>
              <w:t> </w:t>
            </w:r>
            <w:r w:rsidRPr="006F7283">
              <w:rPr>
                <w:lang w:val="fr-FR"/>
              </w:rPr>
              <w:t xml:space="preserve">: </w:t>
            </w:r>
            <w:hyperlink r:id="rId12" w:history="1">
              <w:r w:rsidR="00CE42BA" w:rsidRPr="006F7283">
                <w:rPr>
                  <w:rStyle w:val="Hyperlink"/>
                  <w:u w:val="none"/>
                  <w:lang w:val="fr-FR"/>
                </w:rPr>
                <w:t>incb.secretariat@un.org</w:t>
              </w:r>
            </w:hyperlink>
            <w:r w:rsidRPr="006F7283">
              <w:rPr>
                <w:lang w:val="fr-FR"/>
              </w:rPr>
              <w:t xml:space="preserve">, </w:t>
            </w:r>
            <w:hyperlink r:id="rId13" w:history="1">
              <w:r w:rsidR="00CE42BA" w:rsidRPr="006F7283">
                <w:rPr>
                  <w:rStyle w:val="Hyperlink"/>
                  <w:u w:val="none"/>
                  <w:lang w:val="fr-FR"/>
                </w:rPr>
                <w:t>incb.psychotropics@un.org</w:t>
              </w:r>
            </w:hyperlink>
            <w:r w:rsidRPr="006F7283">
              <w:rPr>
                <w:lang w:val="fr-FR"/>
              </w:rPr>
              <w:t xml:space="preserve">    Site Web</w:t>
            </w:r>
            <w:r w:rsidR="00CE3421" w:rsidRPr="006F7283">
              <w:rPr>
                <w:lang w:val="fr-FR"/>
              </w:rPr>
              <w:t> </w:t>
            </w:r>
            <w:r w:rsidRPr="006F7283">
              <w:rPr>
                <w:lang w:val="fr-FR"/>
              </w:rPr>
              <w:t xml:space="preserve">: </w:t>
            </w:r>
            <w:hyperlink r:id="rId14" w:history="1">
              <w:r w:rsidR="002049A8" w:rsidRPr="006F7283">
                <w:rPr>
                  <w:rStyle w:val="Hyperlink"/>
                  <w:u w:val="none"/>
                  <w:lang w:val="fr-FR"/>
                </w:rPr>
                <w:t>www.incb.org</w:t>
              </w:r>
            </w:hyperlink>
          </w:p>
        </w:tc>
      </w:tr>
    </w:tbl>
    <w:p w14:paraId="6E64BBBD" w14:textId="77777777" w:rsidR="00024361" w:rsidRPr="006F7283" w:rsidRDefault="00024361" w:rsidP="006F4857">
      <w:pPr>
        <w:spacing w:line="120" w:lineRule="exact"/>
        <w:jc w:val="center"/>
        <w:rPr>
          <w:sz w:val="10"/>
          <w:u w:val="single"/>
          <w:lang w:val="fr-FR"/>
        </w:rPr>
      </w:pPr>
    </w:p>
    <w:p w14:paraId="27A5B986" w14:textId="1757D2D5" w:rsidR="00A742C5" w:rsidRPr="006F7283" w:rsidRDefault="00272D9B" w:rsidP="00265ADE">
      <w:pPr>
        <w:keepNext/>
        <w:pBdr>
          <w:top w:val="single" w:sz="4" w:space="0" w:color="auto"/>
          <w:left w:val="single" w:sz="4" w:space="0" w:color="auto"/>
          <w:bottom w:val="single" w:sz="4" w:space="0" w:color="auto"/>
          <w:right w:val="single" w:sz="4" w:space="0" w:color="auto"/>
        </w:pBdr>
        <w:shd w:val="clear" w:color="auto" w:fill="FFFFFF"/>
        <w:tabs>
          <w:tab w:val="left" w:pos="-720"/>
          <w:tab w:val="left" w:pos="-27"/>
          <w:tab w:val="left" w:pos="567"/>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after="20" w:line="240" w:lineRule="auto"/>
        <w:jc w:val="center"/>
        <w:rPr>
          <w:b/>
          <w:sz w:val="26"/>
          <w:szCs w:val="26"/>
          <w:lang w:val="fr-FR"/>
        </w:rPr>
      </w:pPr>
      <w:r w:rsidRPr="006F7283">
        <w:rPr>
          <w:b/>
          <w:sz w:val="26"/>
          <w:szCs w:val="26"/>
          <w:lang w:val="fr-FR"/>
        </w:rPr>
        <w:lastRenderedPageBreak/>
        <w:t>Notice</w:t>
      </w:r>
    </w:p>
    <w:p w14:paraId="1BCB01E1" w14:textId="77777777" w:rsidR="00A742C5" w:rsidRPr="006F7283" w:rsidRDefault="00A742C5" w:rsidP="00265ADE">
      <w:pPr>
        <w:keepNext/>
        <w:tabs>
          <w:tab w:val="left" w:pos="284"/>
        </w:tabs>
        <w:spacing w:after="20" w:line="240" w:lineRule="auto"/>
        <w:jc w:val="center"/>
        <w:rPr>
          <w:b/>
          <w:bCs/>
          <w:sz w:val="26"/>
          <w:szCs w:val="26"/>
          <w:lang w:val="fr-FR"/>
        </w:rPr>
      </w:pPr>
      <w:r w:rsidRPr="006F7283">
        <w:rPr>
          <w:b/>
          <w:bCs/>
          <w:sz w:val="26"/>
          <w:szCs w:val="26"/>
          <w:lang w:val="fr-FR"/>
        </w:rPr>
        <w:t>(</w:t>
      </w:r>
      <w:r w:rsidR="00272D9B" w:rsidRPr="006F7283">
        <w:rPr>
          <w:b/>
          <w:bCs/>
          <w:sz w:val="26"/>
          <w:szCs w:val="26"/>
          <w:lang w:val="fr-FR"/>
        </w:rPr>
        <w:t>à lire attentivement avant de remplir le formulaire</w:t>
      </w:r>
      <w:r w:rsidRPr="006F7283">
        <w:rPr>
          <w:b/>
          <w:bCs/>
          <w:sz w:val="26"/>
          <w:szCs w:val="26"/>
          <w:lang w:val="fr-FR"/>
        </w:rPr>
        <w:t>)</w:t>
      </w:r>
    </w:p>
    <w:p w14:paraId="5147E864" w14:textId="77777777" w:rsidR="00A742C5" w:rsidRPr="006F7283" w:rsidRDefault="00272D9B" w:rsidP="00265ADE">
      <w:pPr>
        <w:keepNext/>
        <w:tabs>
          <w:tab w:val="left" w:pos="284"/>
        </w:tabs>
        <w:spacing w:after="100" w:line="240" w:lineRule="auto"/>
        <w:jc w:val="both"/>
        <w:rPr>
          <w:b/>
          <w:sz w:val="24"/>
          <w:szCs w:val="18"/>
          <w:lang w:val="fr-FR"/>
        </w:rPr>
      </w:pPr>
      <w:r w:rsidRPr="006F7283">
        <w:rPr>
          <w:b/>
          <w:sz w:val="24"/>
          <w:szCs w:val="18"/>
          <w:lang w:val="fr-FR"/>
        </w:rPr>
        <w:t>Généralités</w:t>
      </w:r>
    </w:p>
    <w:p w14:paraId="4EAB2A28" w14:textId="24EFF992" w:rsidR="00A742C5" w:rsidRPr="006F7283" w:rsidRDefault="00F678C1" w:rsidP="00B045D8">
      <w:pPr>
        <w:tabs>
          <w:tab w:val="left" w:pos="378"/>
        </w:tabs>
        <w:spacing w:after="60" w:line="240" w:lineRule="auto"/>
        <w:jc w:val="both"/>
        <w:rPr>
          <w:sz w:val="18"/>
          <w:szCs w:val="18"/>
          <w:lang w:val="fr-FR"/>
        </w:rPr>
      </w:pPr>
      <w:r w:rsidRPr="006F7283">
        <w:rPr>
          <w:sz w:val="18"/>
          <w:szCs w:val="18"/>
          <w:lang w:val="fr-FR"/>
        </w:rPr>
        <w:t>1.</w:t>
      </w:r>
      <w:r w:rsidRPr="006F7283">
        <w:rPr>
          <w:sz w:val="18"/>
          <w:szCs w:val="18"/>
          <w:lang w:val="fr-FR"/>
        </w:rPr>
        <w:tab/>
        <w:t xml:space="preserve">La liste de toutes les substances psychotropes placées sous contrôle international figure dans l’annexe aux statistiques annuelles (la </w:t>
      </w:r>
      <w:r w:rsidR="00CE3421" w:rsidRPr="006F7283">
        <w:rPr>
          <w:sz w:val="18"/>
          <w:szCs w:val="18"/>
          <w:lang w:val="fr-FR"/>
        </w:rPr>
        <w:t>« </w:t>
      </w:r>
      <w:r w:rsidRPr="006F7283">
        <w:rPr>
          <w:sz w:val="18"/>
          <w:szCs w:val="18"/>
          <w:lang w:val="fr-FR"/>
        </w:rPr>
        <w:t>Liste verte</w:t>
      </w:r>
      <w:r w:rsidR="00CE3421" w:rsidRPr="006F7283">
        <w:rPr>
          <w:sz w:val="18"/>
          <w:szCs w:val="18"/>
          <w:lang w:val="fr-FR"/>
        </w:rPr>
        <w:t> »</w:t>
      </w:r>
      <w:r w:rsidRPr="006F7283">
        <w:rPr>
          <w:sz w:val="18"/>
          <w:szCs w:val="18"/>
          <w:lang w:val="fr-FR"/>
        </w:rPr>
        <w:t xml:space="preserve">) que l’Organe international de contrôle des stupéfiants (OICS) distribue chaque année aux gouvernements. Sont également placés sous contrôle international les sels des substances inscrites aux </w:t>
      </w:r>
      <w:r w:rsidR="00DD6DBB" w:rsidRPr="006F7283">
        <w:rPr>
          <w:sz w:val="18"/>
          <w:szCs w:val="18"/>
          <w:lang w:val="fr-FR"/>
        </w:rPr>
        <w:t>T</w:t>
      </w:r>
      <w:r w:rsidRPr="006F7283">
        <w:rPr>
          <w:sz w:val="18"/>
          <w:szCs w:val="18"/>
          <w:lang w:val="fr-FR"/>
        </w:rPr>
        <w:t>ableaux de la Convention sur les substances psychotropes</w:t>
      </w:r>
      <w:r w:rsidR="00B045D8" w:rsidRPr="006F7283">
        <w:rPr>
          <w:sz w:val="18"/>
          <w:szCs w:val="18"/>
          <w:lang w:val="fr-FR"/>
        </w:rPr>
        <w:t xml:space="preserve"> de 1971</w:t>
      </w:r>
      <w:r w:rsidRPr="006F7283">
        <w:rPr>
          <w:sz w:val="18"/>
          <w:szCs w:val="18"/>
          <w:lang w:val="fr-FR"/>
        </w:rPr>
        <w:t xml:space="preserve">, lorsque l’existence de </w:t>
      </w:r>
      <w:r w:rsidR="005065A5">
        <w:rPr>
          <w:sz w:val="18"/>
          <w:szCs w:val="18"/>
          <w:lang w:val="fr-FR"/>
        </w:rPr>
        <w:t>ces</w:t>
      </w:r>
      <w:r w:rsidRPr="006F7283">
        <w:rPr>
          <w:sz w:val="18"/>
          <w:szCs w:val="18"/>
          <w:lang w:val="fr-FR"/>
        </w:rPr>
        <w:t xml:space="preserve"> sels est possible.</w:t>
      </w:r>
    </w:p>
    <w:p w14:paraId="177D149B" w14:textId="1AE97105" w:rsidR="000752F0" w:rsidRPr="006F7283" w:rsidRDefault="00F678C1" w:rsidP="00314CA7">
      <w:pPr>
        <w:tabs>
          <w:tab w:val="left" w:pos="378"/>
        </w:tabs>
        <w:spacing w:line="240" w:lineRule="auto"/>
        <w:jc w:val="both"/>
        <w:rPr>
          <w:sz w:val="18"/>
          <w:szCs w:val="18"/>
          <w:lang w:val="fr-FR"/>
        </w:rPr>
      </w:pPr>
      <w:r w:rsidRPr="006F7283">
        <w:rPr>
          <w:sz w:val="18"/>
          <w:szCs w:val="18"/>
          <w:lang w:val="fr-FR"/>
        </w:rPr>
        <w:t>2.</w:t>
      </w:r>
      <w:r w:rsidRPr="006F7283">
        <w:rPr>
          <w:sz w:val="18"/>
          <w:szCs w:val="18"/>
          <w:lang w:val="fr-FR"/>
        </w:rPr>
        <w:tab/>
        <w:t>Les définitions ci-après sont données pour aider à remplir correctement le formulaire</w:t>
      </w:r>
      <w:r w:rsidR="00CE3421" w:rsidRPr="006F7283">
        <w:rPr>
          <w:sz w:val="18"/>
          <w:szCs w:val="18"/>
          <w:lang w:val="fr-FR"/>
        </w:rPr>
        <w:t> </w:t>
      </w:r>
      <w:r w:rsidRPr="006F7283">
        <w:rPr>
          <w:sz w:val="18"/>
          <w:szCs w:val="18"/>
          <w:lang w:val="fr-FR"/>
        </w:rPr>
        <w:t>:</w:t>
      </w:r>
    </w:p>
    <w:p w14:paraId="348C2A25" w14:textId="6C38E81D" w:rsidR="00F678C1" w:rsidRPr="006F7283" w:rsidRDefault="000752F0" w:rsidP="00314CA7">
      <w:pPr>
        <w:tabs>
          <w:tab w:val="left" w:pos="378"/>
          <w:tab w:val="left" w:pos="798"/>
        </w:tabs>
        <w:spacing w:line="240" w:lineRule="auto"/>
        <w:jc w:val="both"/>
        <w:rPr>
          <w:sz w:val="18"/>
          <w:szCs w:val="18"/>
          <w:lang w:val="fr-FR"/>
        </w:rPr>
      </w:pPr>
      <w:r w:rsidRPr="006F7283">
        <w:rPr>
          <w:sz w:val="18"/>
          <w:szCs w:val="18"/>
          <w:lang w:val="fr-FR"/>
        </w:rPr>
        <w:tab/>
      </w:r>
      <w:r w:rsidR="00F678C1" w:rsidRPr="006F7283">
        <w:rPr>
          <w:sz w:val="18"/>
          <w:szCs w:val="18"/>
          <w:lang w:val="fr-FR"/>
        </w:rPr>
        <w:t>a)</w:t>
      </w:r>
      <w:r w:rsidR="00F678C1" w:rsidRPr="006F7283">
        <w:rPr>
          <w:sz w:val="18"/>
          <w:szCs w:val="18"/>
          <w:lang w:val="fr-FR"/>
        </w:rPr>
        <w:tab/>
        <w:t xml:space="preserve">Par </w:t>
      </w:r>
      <w:r w:rsidR="00CE3421" w:rsidRPr="006F7283">
        <w:rPr>
          <w:sz w:val="18"/>
          <w:szCs w:val="18"/>
          <w:lang w:val="fr-FR"/>
        </w:rPr>
        <w:t>« </w:t>
      </w:r>
      <w:r w:rsidR="00F678C1" w:rsidRPr="006F7283">
        <w:rPr>
          <w:sz w:val="18"/>
          <w:szCs w:val="18"/>
          <w:lang w:val="fr-FR"/>
        </w:rPr>
        <w:t>importation</w:t>
      </w:r>
      <w:r w:rsidR="00261EE0" w:rsidRPr="006F7283">
        <w:rPr>
          <w:sz w:val="18"/>
          <w:szCs w:val="18"/>
          <w:lang w:val="fr-FR"/>
        </w:rPr>
        <w:t> »</w:t>
      </w:r>
      <w:r w:rsidR="00F678C1" w:rsidRPr="006F7283">
        <w:rPr>
          <w:sz w:val="18"/>
          <w:szCs w:val="18"/>
          <w:lang w:val="fr-FR"/>
        </w:rPr>
        <w:t>, au sens de la Convention de 1971, il faut aussi entendre, autant que possible, l’entrée dans un entrepôt de douane, un port franc ou une zone franche de marchandises en provenance de l’étranger</w:t>
      </w:r>
      <w:r w:rsidR="00CE3421" w:rsidRPr="006F7283">
        <w:rPr>
          <w:sz w:val="18"/>
          <w:szCs w:val="18"/>
          <w:lang w:val="fr-FR"/>
        </w:rPr>
        <w:t> </w:t>
      </w:r>
      <w:r w:rsidR="00F678C1" w:rsidRPr="006F7283">
        <w:rPr>
          <w:sz w:val="18"/>
          <w:szCs w:val="18"/>
          <w:lang w:val="fr-FR"/>
        </w:rPr>
        <w:t xml:space="preserve">; de même, par </w:t>
      </w:r>
      <w:r w:rsidR="00CE3421" w:rsidRPr="006F7283">
        <w:rPr>
          <w:sz w:val="18"/>
          <w:szCs w:val="18"/>
          <w:lang w:val="fr-FR"/>
        </w:rPr>
        <w:t>« </w:t>
      </w:r>
      <w:r w:rsidR="00F678C1" w:rsidRPr="006F7283">
        <w:rPr>
          <w:sz w:val="18"/>
          <w:szCs w:val="18"/>
          <w:lang w:val="fr-FR"/>
        </w:rPr>
        <w:t>exportation</w:t>
      </w:r>
      <w:r w:rsidR="00261EE0" w:rsidRPr="006F7283">
        <w:rPr>
          <w:sz w:val="18"/>
          <w:szCs w:val="18"/>
          <w:lang w:val="fr-FR"/>
        </w:rPr>
        <w:t> »</w:t>
      </w:r>
      <w:r w:rsidR="00F678C1" w:rsidRPr="006F7283">
        <w:rPr>
          <w:sz w:val="18"/>
          <w:szCs w:val="18"/>
          <w:lang w:val="fr-FR"/>
        </w:rPr>
        <w:t>, il faut aussi entendre l’expédition à destination de l’étranger de marchandises en provenance d’un entrepôt de douane, d’un port franc ou d’une zone franche, bien que ces transactions puissent ne pas être considérées par les règlements douaniers internes comme de véritables importations et exportations. Il conviendra de s’assurer que les marchandises passant, après dédouanement, d’un entrepôt de douane, d’un port franc ou d’une zone franche dans le pays ou la région même</w:t>
      </w:r>
      <w:r w:rsidR="00CD3F1D">
        <w:rPr>
          <w:sz w:val="18"/>
          <w:szCs w:val="18"/>
          <w:lang w:val="fr-FR"/>
        </w:rPr>
        <w:t>s</w:t>
      </w:r>
      <w:r w:rsidR="00F678C1" w:rsidRPr="006F7283">
        <w:rPr>
          <w:sz w:val="18"/>
          <w:szCs w:val="18"/>
          <w:lang w:val="fr-FR"/>
        </w:rPr>
        <w:t xml:space="preserve"> ne sont pas </w:t>
      </w:r>
      <w:r w:rsidR="00CA1C39">
        <w:rPr>
          <w:sz w:val="18"/>
          <w:szCs w:val="18"/>
          <w:lang w:val="fr-FR"/>
        </w:rPr>
        <w:t>comptabilisées</w:t>
      </w:r>
      <w:r w:rsidR="00F678C1" w:rsidRPr="006F7283">
        <w:rPr>
          <w:sz w:val="18"/>
          <w:szCs w:val="18"/>
          <w:lang w:val="fr-FR"/>
        </w:rPr>
        <w:t xml:space="preserve"> comme des importations, et que les marchandises passant du pays ou de la région même</w:t>
      </w:r>
      <w:r w:rsidR="00CA1C39">
        <w:rPr>
          <w:sz w:val="18"/>
          <w:szCs w:val="18"/>
          <w:lang w:val="fr-FR"/>
        </w:rPr>
        <w:t>s</w:t>
      </w:r>
      <w:r w:rsidR="00F678C1" w:rsidRPr="006F7283">
        <w:rPr>
          <w:sz w:val="18"/>
          <w:szCs w:val="18"/>
          <w:lang w:val="fr-FR"/>
        </w:rPr>
        <w:t xml:space="preserve"> dans un entrepôt de douane, dans un port franc ou une zone franche situés dans ce pays ou cette région ne sont pas </w:t>
      </w:r>
      <w:r w:rsidR="00095F32">
        <w:rPr>
          <w:sz w:val="18"/>
          <w:szCs w:val="18"/>
          <w:lang w:val="fr-FR"/>
        </w:rPr>
        <w:t>comptabilisées</w:t>
      </w:r>
      <w:r w:rsidR="00F678C1" w:rsidRPr="006F7283">
        <w:rPr>
          <w:sz w:val="18"/>
          <w:szCs w:val="18"/>
          <w:lang w:val="fr-FR"/>
        </w:rPr>
        <w:t xml:space="preserve"> comme des exportations. Toutefois, lorsqu’un envoi passe en transit par un pays ou une région à destination d’un autre pays, il ne doit pas être considéré comme importé </w:t>
      </w:r>
      <w:r w:rsidR="005A3332">
        <w:rPr>
          <w:sz w:val="18"/>
          <w:szCs w:val="18"/>
          <w:lang w:val="fr-FR"/>
        </w:rPr>
        <w:t>puis</w:t>
      </w:r>
      <w:r w:rsidR="00F678C1" w:rsidRPr="006F7283">
        <w:rPr>
          <w:sz w:val="18"/>
          <w:szCs w:val="18"/>
          <w:lang w:val="fr-FR"/>
        </w:rPr>
        <w:t xml:space="preserve"> exporté par la région ou le pays de transit, même s</w:t>
      </w:r>
      <w:r w:rsidR="00BD3422">
        <w:rPr>
          <w:sz w:val="18"/>
          <w:szCs w:val="18"/>
          <w:lang w:val="fr-FR"/>
        </w:rPr>
        <w:t>’</w:t>
      </w:r>
      <w:r w:rsidR="00F678C1" w:rsidRPr="006F7283">
        <w:rPr>
          <w:sz w:val="18"/>
          <w:szCs w:val="18"/>
          <w:lang w:val="fr-FR"/>
        </w:rPr>
        <w:t>i</w:t>
      </w:r>
      <w:r w:rsidR="00BD3422">
        <w:rPr>
          <w:sz w:val="18"/>
          <w:szCs w:val="18"/>
          <w:lang w:val="fr-FR"/>
        </w:rPr>
        <w:t>l</w:t>
      </w:r>
      <w:r w:rsidR="00F678C1" w:rsidRPr="006F7283">
        <w:rPr>
          <w:sz w:val="18"/>
          <w:szCs w:val="18"/>
          <w:lang w:val="fr-FR"/>
        </w:rPr>
        <w:t xml:space="preserve"> y est entreposé temporairement dans un entrepôt de douane, un port franc ou une zone franche</w:t>
      </w:r>
      <w:r w:rsidR="00CE3421" w:rsidRPr="006F7283">
        <w:rPr>
          <w:sz w:val="18"/>
          <w:szCs w:val="18"/>
          <w:lang w:val="fr-FR"/>
        </w:rPr>
        <w:t> </w:t>
      </w:r>
      <w:r w:rsidR="00F678C1" w:rsidRPr="006F7283">
        <w:rPr>
          <w:sz w:val="18"/>
          <w:szCs w:val="18"/>
          <w:lang w:val="fr-FR"/>
        </w:rPr>
        <w:t>;</w:t>
      </w:r>
    </w:p>
    <w:p w14:paraId="00398AE3" w14:textId="09F96F71" w:rsidR="00F678C1" w:rsidRPr="006F7283" w:rsidRDefault="00F678C1" w:rsidP="00314CA7">
      <w:pPr>
        <w:tabs>
          <w:tab w:val="left" w:pos="378"/>
          <w:tab w:val="left" w:pos="798"/>
        </w:tabs>
        <w:spacing w:line="240" w:lineRule="auto"/>
        <w:jc w:val="both"/>
        <w:rPr>
          <w:sz w:val="18"/>
          <w:szCs w:val="18"/>
          <w:lang w:val="fr-FR"/>
        </w:rPr>
      </w:pPr>
      <w:r w:rsidRPr="006F7283">
        <w:rPr>
          <w:sz w:val="18"/>
          <w:szCs w:val="18"/>
          <w:lang w:val="fr-FR"/>
        </w:rPr>
        <w:tab/>
        <w:t>b)</w:t>
      </w:r>
      <w:r w:rsidRPr="006F7283">
        <w:rPr>
          <w:sz w:val="18"/>
          <w:szCs w:val="18"/>
          <w:lang w:val="fr-FR"/>
        </w:rPr>
        <w:tab/>
        <w:t xml:space="preserve">L’expression </w:t>
      </w:r>
      <w:r w:rsidR="00CE3421" w:rsidRPr="006F7283">
        <w:rPr>
          <w:sz w:val="18"/>
          <w:szCs w:val="18"/>
          <w:lang w:val="fr-FR"/>
        </w:rPr>
        <w:t>« </w:t>
      </w:r>
      <w:r w:rsidRPr="006F7283">
        <w:rPr>
          <w:sz w:val="18"/>
          <w:szCs w:val="18"/>
          <w:lang w:val="fr-FR"/>
        </w:rPr>
        <w:t>substance psychotrope</w:t>
      </w:r>
      <w:r w:rsidR="00261EE0" w:rsidRPr="006F7283">
        <w:rPr>
          <w:sz w:val="18"/>
          <w:szCs w:val="18"/>
          <w:lang w:val="fr-FR"/>
        </w:rPr>
        <w:t> »</w:t>
      </w:r>
      <w:r w:rsidRPr="006F7283">
        <w:rPr>
          <w:sz w:val="18"/>
          <w:szCs w:val="18"/>
          <w:lang w:val="fr-FR"/>
        </w:rPr>
        <w:t xml:space="preserve"> désigne toute substance, qu’elle soit d’origine naturelle ou synthétique, ou tout produit naturel du Tableau I, II, III ou IV de la Convention de 1971. Ces Tableaux sont modifiés lorsqu’il y a lieu selon une procédure prévue à l’article 2 de la Convention</w:t>
      </w:r>
      <w:r w:rsidR="00CE3421" w:rsidRPr="006F7283">
        <w:rPr>
          <w:sz w:val="18"/>
          <w:szCs w:val="18"/>
          <w:lang w:val="fr-FR"/>
        </w:rPr>
        <w:t> </w:t>
      </w:r>
      <w:r w:rsidRPr="006F7283">
        <w:rPr>
          <w:sz w:val="18"/>
          <w:szCs w:val="18"/>
          <w:lang w:val="fr-FR"/>
        </w:rPr>
        <w:t>;</w:t>
      </w:r>
    </w:p>
    <w:p w14:paraId="3A91D7D8" w14:textId="73BA4C28" w:rsidR="00F678C1" w:rsidRPr="006F7283" w:rsidRDefault="00F678C1" w:rsidP="00314CA7">
      <w:pPr>
        <w:tabs>
          <w:tab w:val="left" w:pos="378"/>
          <w:tab w:val="left" w:pos="798"/>
        </w:tabs>
        <w:spacing w:line="240" w:lineRule="auto"/>
        <w:jc w:val="both"/>
        <w:rPr>
          <w:sz w:val="18"/>
          <w:szCs w:val="18"/>
          <w:lang w:val="fr-FR"/>
        </w:rPr>
      </w:pPr>
      <w:r w:rsidRPr="006F7283">
        <w:rPr>
          <w:sz w:val="18"/>
          <w:szCs w:val="18"/>
          <w:lang w:val="fr-FR"/>
        </w:rPr>
        <w:tab/>
        <w:t>c)</w:t>
      </w:r>
      <w:r w:rsidRPr="006F7283">
        <w:rPr>
          <w:sz w:val="18"/>
          <w:szCs w:val="18"/>
          <w:lang w:val="fr-FR"/>
        </w:rPr>
        <w:tab/>
        <w:t xml:space="preserve">Le terme </w:t>
      </w:r>
      <w:r w:rsidR="00CE3421" w:rsidRPr="006F7283">
        <w:rPr>
          <w:sz w:val="18"/>
          <w:szCs w:val="18"/>
          <w:lang w:val="fr-FR"/>
        </w:rPr>
        <w:t>« </w:t>
      </w:r>
      <w:r w:rsidRPr="006F7283">
        <w:rPr>
          <w:sz w:val="18"/>
          <w:szCs w:val="18"/>
          <w:lang w:val="fr-FR"/>
        </w:rPr>
        <w:t>région</w:t>
      </w:r>
      <w:r w:rsidR="00261EE0" w:rsidRPr="006F7283">
        <w:rPr>
          <w:sz w:val="18"/>
          <w:szCs w:val="18"/>
          <w:lang w:val="fr-FR"/>
        </w:rPr>
        <w:t> »</w:t>
      </w:r>
      <w:r w:rsidRPr="006F7283">
        <w:rPr>
          <w:sz w:val="18"/>
          <w:szCs w:val="18"/>
          <w:lang w:val="fr-FR"/>
        </w:rPr>
        <w:t xml:space="preserve"> désigne toute partie d’un État qui, en vertu de l’article 28, est traitée comme une entité distincte aux fins de cette Convention. Il correspond au terme </w:t>
      </w:r>
      <w:r w:rsidR="00CE3421" w:rsidRPr="006F7283">
        <w:rPr>
          <w:sz w:val="18"/>
          <w:szCs w:val="18"/>
          <w:lang w:val="fr-FR"/>
        </w:rPr>
        <w:t>« </w:t>
      </w:r>
      <w:r w:rsidRPr="006F7283">
        <w:rPr>
          <w:sz w:val="18"/>
          <w:szCs w:val="18"/>
          <w:lang w:val="fr-FR"/>
        </w:rPr>
        <w:t>territoire</w:t>
      </w:r>
      <w:r w:rsidR="00261EE0" w:rsidRPr="006F7283">
        <w:rPr>
          <w:sz w:val="18"/>
          <w:szCs w:val="18"/>
          <w:lang w:val="fr-FR"/>
        </w:rPr>
        <w:t> »</w:t>
      </w:r>
      <w:r w:rsidRPr="006F7283">
        <w:rPr>
          <w:sz w:val="18"/>
          <w:szCs w:val="18"/>
          <w:lang w:val="fr-FR"/>
        </w:rPr>
        <w:t xml:space="preserve"> employé dans les autres formulaires statistiques de l’OICS</w:t>
      </w:r>
      <w:r w:rsidR="00CE3421" w:rsidRPr="006F7283">
        <w:rPr>
          <w:sz w:val="18"/>
          <w:szCs w:val="18"/>
          <w:lang w:val="fr-FR"/>
        </w:rPr>
        <w:t> </w:t>
      </w:r>
      <w:r w:rsidRPr="006F7283">
        <w:rPr>
          <w:sz w:val="18"/>
          <w:szCs w:val="18"/>
          <w:lang w:val="fr-FR"/>
        </w:rPr>
        <w:t>;</w:t>
      </w:r>
    </w:p>
    <w:p w14:paraId="081247D9" w14:textId="5E2D8EE7" w:rsidR="00F678C1" w:rsidRPr="006F7283" w:rsidRDefault="00F678C1" w:rsidP="00314CA7">
      <w:pPr>
        <w:tabs>
          <w:tab w:val="left" w:pos="378"/>
          <w:tab w:val="left" w:pos="798"/>
        </w:tabs>
        <w:spacing w:after="60" w:line="240" w:lineRule="auto"/>
        <w:jc w:val="both"/>
        <w:rPr>
          <w:sz w:val="18"/>
          <w:szCs w:val="18"/>
          <w:lang w:val="fr-FR"/>
        </w:rPr>
      </w:pPr>
      <w:r w:rsidRPr="006F7283">
        <w:rPr>
          <w:sz w:val="18"/>
          <w:szCs w:val="18"/>
          <w:lang w:val="fr-FR"/>
        </w:rPr>
        <w:tab/>
        <w:t>d)</w:t>
      </w:r>
      <w:r w:rsidRPr="006F7283">
        <w:rPr>
          <w:sz w:val="18"/>
          <w:szCs w:val="18"/>
          <w:lang w:val="fr-FR"/>
        </w:rPr>
        <w:tab/>
        <w:t xml:space="preserve">Les expressions </w:t>
      </w:r>
      <w:r w:rsidR="00261EE0" w:rsidRPr="006F7283">
        <w:rPr>
          <w:sz w:val="18"/>
          <w:szCs w:val="18"/>
          <w:lang w:val="fr-FR"/>
        </w:rPr>
        <w:t>« </w:t>
      </w:r>
      <w:r w:rsidRPr="006F7283">
        <w:rPr>
          <w:sz w:val="18"/>
          <w:szCs w:val="18"/>
          <w:lang w:val="fr-FR"/>
        </w:rPr>
        <w:t>Tableau I</w:t>
      </w:r>
      <w:r w:rsidR="00261EE0" w:rsidRPr="006F7283">
        <w:rPr>
          <w:sz w:val="18"/>
          <w:szCs w:val="18"/>
          <w:lang w:val="fr-FR"/>
        </w:rPr>
        <w:t> »</w:t>
      </w:r>
      <w:r w:rsidRPr="006F7283">
        <w:rPr>
          <w:sz w:val="18"/>
          <w:szCs w:val="18"/>
          <w:lang w:val="fr-FR"/>
        </w:rPr>
        <w:t xml:space="preserve">, </w:t>
      </w:r>
      <w:r w:rsidR="00261EE0" w:rsidRPr="006F7283">
        <w:rPr>
          <w:sz w:val="18"/>
          <w:szCs w:val="18"/>
          <w:lang w:val="fr-FR"/>
        </w:rPr>
        <w:t>« </w:t>
      </w:r>
      <w:r w:rsidRPr="006F7283">
        <w:rPr>
          <w:sz w:val="18"/>
          <w:szCs w:val="18"/>
          <w:lang w:val="fr-FR"/>
        </w:rPr>
        <w:t>Tableau II</w:t>
      </w:r>
      <w:r w:rsidR="00261EE0" w:rsidRPr="006F7283">
        <w:rPr>
          <w:sz w:val="18"/>
          <w:szCs w:val="18"/>
          <w:lang w:val="fr-FR"/>
        </w:rPr>
        <w:t> »</w:t>
      </w:r>
      <w:r w:rsidRPr="006F7283">
        <w:rPr>
          <w:sz w:val="18"/>
          <w:szCs w:val="18"/>
          <w:lang w:val="fr-FR"/>
        </w:rPr>
        <w:t xml:space="preserve">, </w:t>
      </w:r>
      <w:r w:rsidR="00261EE0" w:rsidRPr="006F7283">
        <w:rPr>
          <w:sz w:val="18"/>
          <w:szCs w:val="18"/>
          <w:lang w:val="fr-FR"/>
        </w:rPr>
        <w:t>« </w:t>
      </w:r>
      <w:r w:rsidRPr="006F7283">
        <w:rPr>
          <w:sz w:val="18"/>
          <w:szCs w:val="18"/>
          <w:lang w:val="fr-FR"/>
        </w:rPr>
        <w:t>Tableau III</w:t>
      </w:r>
      <w:r w:rsidR="00261EE0" w:rsidRPr="006F7283">
        <w:rPr>
          <w:sz w:val="18"/>
          <w:szCs w:val="18"/>
          <w:lang w:val="fr-FR"/>
        </w:rPr>
        <w:t> »</w:t>
      </w:r>
      <w:r w:rsidRPr="006F7283">
        <w:rPr>
          <w:sz w:val="18"/>
          <w:szCs w:val="18"/>
          <w:lang w:val="fr-FR"/>
        </w:rPr>
        <w:t xml:space="preserve"> et </w:t>
      </w:r>
      <w:r w:rsidR="00261EE0" w:rsidRPr="006F7283">
        <w:rPr>
          <w:sz w:val="18"/>
          <w:szCs w:val="18"/>
          <w:lang w:val="fr-FR"/>
        </w:rPr>
        <w:t>« </w:t>
      </w:r>
      <w:r w:rsidRPr="006F7283">
        <w:rPr>
          <w:sz w:val="18"/>
          <w:szCs w:val="18"/>
          <w:lang w:val="fr-FR"/>
        </w:rPr>
        <w:t>Tableau IV</w:t>
      </w:r>
      <w:r w:rsidR="00261EE0" w:rsidRPr="006F7283">
        <w:rPr>
          <w:sz w:val="18"/>
          <w:szCs w:val="18"/>
          <w:lang w:val="fr-FR"/>
        </w:rPr>
        <w:t> »</w:t>
      </w:r>
      <w:r w:rsidRPr="006F7283">
        <w:rPr>
          <w:sz w:val="18"/>
          <w:szCs w:val="18"/>
          <w:lang w:val="fr-FR"/>
        </w:rPr>
        <w:t xml:space="preserve"> désignent les listes de substances psychotropes portant les numéros correspondants annexées à la Convention, telles que modifiées conformément à l’article 2.</w:t>
      </w:r>
    </w:p>
    <w:p w14:paraId="405B118B" w14:textId="0FE2B82A" w:rsidR="000752F0" w:rsidRPr="006F7283" w:rsidRDefault="00F678C1" w:rsidP="00314CA7">
      <w:pPr>
        <w:tabs>
          <w:tab w:val="left" w:pos="378"/>
        </w:tabs>
        <w:spacing w:after="60" w:line="240" w:lineRule="auto"/>
        <w:jc w:val="both"/>
        <w:rPr>
          <w:sz w:val="18"/>
          <w:szCs w:val="18"/>
          <w:lang w:val="fr-FR"/>
        </w:rPr>
      </w:pPr>
      <w:r w:rsidRPr="006F7283">
        <w:rPr>
          <w:sz w:val="18"/>
          <w:szCs w:val="18"/>
          <w:lang w:val="fr-FR"/>
        </w:rPr>
        <w:t>3.</w:t>
      </w:r>
      <w:r w:rsidRPr="006F7283">
        <w:rPr>
          <w:sz w:val="18"/>
          <w:szCs w:val="18"/>
          <w:lang w:val="fr-FR"/>
        </w:rPr>
        <w:tab/>
        <w:t xml:space="preserve">Les chiffres à inscrire dans le formulaire doivent correspondre à la </w:t>
      </w:r>
      <w:r w:rsidR="001E4EF2">
        <w:rPr>
          <w:sz w:val="18"/>
          <w:szCs w:val="18"/>
          <w:lang w:val="fr-FR"/>
        </w:rPr>
        <w:t xml:space="preserve">quantité en </w:t>
      </w:r>
      <w:r w:rsidRPr="006F7283">
        <w:rPr>
          <w:sz w:val="18"/>
          <w:szCs w:val="18"/>
          <w:lang w:val="fr-FR"/>
        </w:rPr>
        <w:t xml:space="preserve">base anhydre pure de chaque substance psychotrope contenue dans les sels et les préparations, à l’exclusion du poids de toute autre substance non psychotrope avec laquelle elle pourrait être associée. Pour les substances psychotropes inscrites au Tableau II, le poids doit être exprimé en </w:t>
      </w:r>
      <w:r w:rsidR="00D362B2" w:rsidRPr="006F7283">
        <w:rPr>
          <w:sz w:val="18"/>
          <w:szCs w:val="18"/>
          <w:lang w:val="fr-FR"/>
        </w:rPr>
        <w:t>kilo</w:t>
      </w:r>
      <w:r w:rsidRPr="006F7283">
        <w:rPr>
          <w:sz w:val="18"/>
          <w:szCs w:val="18"/>
          <w:lang w:val="fr-FR"/>
        </w:rPr>
        <w:t>grammes. Un tableau indiquant les coefficients de conversion nécessaires pour calculer la teneur en base anhydre pure des sel</w:t>
      </w:r>
      <w:r w:rsidR="00E9042C" w:rsidRPr="006F7283">
        <w:rPr>
          <w:sz w:val="18"/>
          <w:szCs w:val="18"/>
          <w:lang w:val="fr-FR"/>
        </w:rPr>
        <w:t xml:space="preserve">s des substances </w:t>
      </w:r>
      <w:r w:rsidR="00F44222">
        <w:rPr>
          <w:sz w:val="18"/>
          <w:szCs w:val="18"/>
          <w:lang w:val="fr-FR"/>
        </w:rPr>
        <w:t>psychotropes</w:t>
      </w:r>
      <w:r w:rsidRPr="006F7283">
        <w:rPr>
          <w:sz w:val="18"/>
          <w:szCs w:val="18"/>
          <w:lang w:val="fr-FR"/>
        </w:rPr>
        <w:t xml:space="preserve"> figure à </w:t>
      </w:r>
      <w:r w:rsidR="00E9042C" w:rsidRPr="006F7283">
        <w:rPr>
          <w:sz w:val="18"/>
          <w:szCs w:val="18"/>
          <w:lang w:val="fr-FR"/>
        </w:rPr>
        <w:t>l</w:t>
      </w:r>
      <w:r w:rsidRPr="006F7283">
        <w:rPr>
          <w:sz w:val="18"/>
          <w:szCs w:val="18"/>
          <w:lang w:val="fr-FR"/>
        </w:rPr>
        <w:t xml:space="preserve">a </w:t>
      </w:r>
      <w:r w:rsidR="00D362B2" w:rsidRPr="006F7283">
        <w:rPr>
          <w:sz w:val="18"/>
          <w:szCs w:val="18"/>
          <w:lang w:val="fr-FR"/>
        </w:rPr>
        <w:t>deuxième</w:t>
      </w:r>
      <w:r w:rsidRPr="006F7283">
        <w:rPr>
          <w:sz w:val="18"/>
          <w:szCs w:val="18"/>
          <w:lang w:val="fr-FR"/>
        </w:rPr>
        <w:t xml:space="preserve"> partie de la </w:t>
      </w:r>
      <w:r w:rsidR="00261EE0" w:rsidRPr="006F7283">
        <w:rPr>
          <w:sz w:val="18"/>
          <w:szCs w:val="18"/>
          <w:lang w:val="fr-FR"/>
        </w:rPr>
        <w:t>« </w:t>
      </w:r>
      <w:r w:rsidRPr="006F7283">
        <w:rPr>
          <w:sz w:val="18"/>
          <w:szCs w:val="18"/>
          <w:lang w:val="fr-FR"/>
        </w:rPr>
        <w:t>Liste verte</w:t>
      </w:r>
      <w:r w:rsidR="00261EE0" w:rsidRPr="006F7283">
        <w:rPr>
          <w:sz w:val="18"/>
          <w:szCs w:val="18"/>
          <w:lang w:val="fr-FR"/>
        </w:rPr>
        <w:t> »</w:t>
      </w:r>
      <w:r w:rsidRPr="006F7283">
        <w:rPr>
          <w:sz w:val="18"/>
          <w:szCs w:val="18"/>
          <w:lang w:val="fr-FR"/>
        </w:rPr>
        <w:t>.</w:t>
      </w:r>
    </w:p>
    <w:p w14:paraId="00BCE6CE" w14:textId="07BFE0ED" w:rsidR="00F678C1" w:rsidRPr="006F7283" w:rsidRDefault="00F678C1" w:rsidP="00314CA7">
      <w:pPr>
        <w:tabs>
          <w:tab w:val="left" w:pos="378"/>
        </w:tabs>
        <w:spacing w:after="60" w:line="240" w:lineRule="auto"/>
        <w:jc w:val="both"/>
        <w:rPr>
          <w:sz w:val="18"/>
          <w:szCs w:val="18"/>
          <w:lang w:val="fr-FR"/>
        </w:rPr>
      </w:pPr>
      <w:r w:rsidRPr="006F7283">
        <w:rPr>
          <w:sz w:val="18"/>
          <w:szCs w:val="18"/>
          <w:lang w:val="fr-FR"/>
        </w:rPr>
        <w:t>4.</w:t>
      </w:r>
      <w:r w:rsidRPr="006F7283">
        <w:rPr>
          <w:sz w:val="18"/>
          <w:szCs w:val="18"/>
          <w:lang w:val="fr-FR"/>
        </w:rPr>
        <w:tab/>
        <w:t xml:space="preserve">La quantité de </w:t>
      </w:r>
      <w:r w:rsidR="003D7B75">
        <w:rPr>
          <w:sz w:val="18"/>
          <w:szCs w:val="18"/>
          <w:lang w:val="fr-FR"/>
        </w:rPr>
        <w:t>substance psychotrope</w:t>
      </w:r>
      <w:r w:rsidRPr="006F7283">
        <w:rPr>
          <w:sz w:val="18"/>
          <w:szCs w:val="18"/>
          <w:lang w:val="fr-FR"/>
        </w:rPr>
        <w:t xml:space="preserve"> effectivement contenue dans un récipient conçu pour une dose individuelle (ampoule ou flacon) peut ne pas correspondre au contenu nominal. Afin d’éliminer d’éventuelles disparités dans les données sur les échanges commerciaux signalés par les importateurs et les exportateurs, il convient d’indiquer dans les statistiques uniquement le contenu nominal de ces récipients, qui est l’information demandée dans les autorisations d’importation.</w:t>
      </w:r>
    </w:p>
    <w:p w14:paraId="69EF1020" w14:textId="77777777" w:rsidR="000752F0" w:rsidRPr="006F7283" w:rsidRDefault="00F678C1" w:rsidP="00F678C1">
      <w:pPr>
        <w:tabs>
          <w:tab w:val="left" w:pos="378"/>
        </w:tabs>
        <w:spacing w:after="60" w:line="240" w:lineRule="auto"/>
        <w:jc w:val="both"/>
        <w:rPr>
          <w:sz w:val="18"/>
          <w:szCs w:val="18"/>
          <w:lang w:val="fr-FR"/>
        </w:rPr>
      </w:pPr>
      <w:r w:rsidRPr="006F7283">
        <w:rPr>
          <w:sz w:val="18"/>
          <w:szCs w:val="18"/>
          <w:lang w:val="fr-FR"/>
        </w:rPr>
        <w:t>5.</w:t>
      </w:r>
      <w:r w:rsidRPr="006F7283">
        <w:rPr>
          <w:sz w:val="18"/>
          <w:szCs w:val="18"/>
          <w:lang w:val="fr-FR"/>
        </w:rPr>
        <w:tab/>
        <w:t>Dans toute la mesure possible, les statistiques seront fondées sur le mouvement effectif aux frontières.</w:t>
      </w:r>
    </w:p>
    <w:p w14:paraId="37811B8B" w14:textId="3F123564" w:rsidR="009F0DBD" w:rsidRPr="006F7283" w:rsidRDefault="0009543E" w:rsidP="00F678C1">
      <w:pPr>
        <w:tabs>
          <w:tab w:val="left" w:pos="378"/>
        </w:tabs>
        <w:spacing w:after="60" w:line="240" w:lineRule="auto"/>
        <w:jc w:val="both"/>
        <w:rPr>
          <w:sz w:val="18"/>
          <w:szCs w:val="18"/>
          <w:lang w:val="fr-FR"/>
        </w:rPr>
      </w:pPr>
      <w:r w:rsidRPr="006F7283">
        <w:rPr>
          <w:sz w:val="18"/>
          <w:szCs w:val="18"/>
          <w:lang w:val="fr-FR"/>
        </w:rPr>
        <w:t>6.</w:t>
      </w:r>
      <w:r w:rsidRPr="006F7283">
        <w:rPr>
          <w:sz w:val="18"/>
          <w:szCs w:val="18"/>
          <w:lang w:val="fr-FR"/>
        </w:rPr>
        <w:tab/>
      </w:r>
      <w:r w:rsidR="004975C8" w:rsidRPr="006F7283">
        <w:rPr>
          <w:sz w:val="18"/>
          <w:szCs w:val="18"/>
          <w:lang w:val="fr-FR"/>
        </w:rPr>
        <w:t xml:space="preserve">Pour le </w:t>
      </w:r>
      <w:r w:rsidR="004975C8" w:rsidRPr="006F7283">
        <w:rPr>
          <w:i/>
          <w:iCs/>
          <w:sz w:val="18"/>
          <w:szCs w:val="18"/>
          <w:lang w:val="fr-FR"/>
        </w:rPr>
        <w:t>delta</w:t>
      </w:r>
      <w:r w:rsidR="004975C8" w:rsidRPr="006F7283">
        <w:rPr>
          <w:sz w:val="18"/>
          <w:szCs w:val="18"/>
          <w:lang w:val="fr-FR"/>
        </w:rPr>
        <w:t>-9-tétrahydrocannabinol (</w:t>
      </w:r>
      <w:r w:rsidR="004975C8" w:rsidRPr="006F7283">
        <w:rPr>
          <w:i/>
          <w:iCs/>
          <w:sz w:val="18"/>
          <w:szCs w:val="18"/>
          <w:lang w:val="fr-FR"/>
        </w:rPr>
        <w:t>delta</w:t>
      </w:r>
      <w:r w:rsidR="004975C8" w:rsidRPr="006F7283">
        <w:rPr>
          <w:sz w:val="18"/>
          <w:szCs w:val="18"/>
          <w:lang w:val="fr-FR"/>
        </w:rPr>
        <w:t xml:space="preserve">-9-THC), </w:t>
      </w:r>
      <w:r w:rsidR="00F0523F" w:rsidRPr="006F7283">
        <w:rPr>
          <w:sz w:val="18"/>
          <w:szCs w:val="18"/>
          <w:lang w:val="fr-FR"/>
        </w:rPr>
        <w:t>l’autorité chargée de remplir le formulaire</w:t>
      </w:r>
      <w:r w:rsidR="00F0523F" w:rsidRPr="006F7283" w:rsidDel="00F0523F">
        <w:rPr>
          <w:sz w:val="18"/>
          <w:szCs w:val="18"/>
          <w:lang w:val="fr-FR"/>
        </w:rPr>
        <w:t xml:space="preserve"> </w:t>
      </w:r>
      <w:r w:rsidR="004975C8" w:rsidRPr="006F7283">
        <w:rPr>
          <w:sz w:val="18"/>
          <w:szCs w:val="18"/>
          <w:lang w:val="fr-FR"/>
        </w:rPr>
        <w:t xml:space="preserve">doit indiquer la quantité totale de </w:t>
      </w:r>
      <w:r w:rsidR="004975C8" w:rsidRPr="006F7283">
        <w:rPr>
          <w:i/>
          <w:iCs/>
          <w:sz w:val="18"/>
          <w:szCs w:val="18"/>
          <w:lang w:val="fr-FR"/>
        </w:rPr>
        <w:t>delta</w:t>
      </w:r>
      <w:r w:rsidR="004975C8" w:rsidRPr="006F7283">
        <w:rPr>
          <w:sz w:val="18"/>
          <w:szCs w:val="18"/>
          <w:lang w:val="fr-FR"/>
        </w:rPr>
        <w:t>-9-THC importée et/ou exportée.</w:t>
      </w:r>
    </w:p>
    <w:p w14:paraId="134A8AAC" w14:textId="77777777" w:rsidR="00AC21B1" w:rsidRPr="006F7283" w:rsidRDefault="00AC21B1" w:rsidP="00AC21B1">
      <w:pPr>
        <w:tabs>
          <w:tab w:val="left" w:pos="284"/>
        </w:tabs>
        <w:spacing w:line="120" w:lineRule="exact"/>
        <w:jc w:val="both"/>
        <w:rPr>
          <w:sz w:val="10"/>
          <w:szCs w:val="18"/>
          <w:lang w:val="fr-FR"/>
        </w:rPr>
      </w:pPr>
    </w:p>
    <w:p w14:paraId="54ED7194" w14:textId="45C4A448" w:rsidR="0031793F" w:rsidRPr="006F7283" w:rsidRDefault="0031793F" w:rsidP="00B045D8">
      <w:pPr>
        <w:tabs>
          <w:tab w:val="left" w:pos="284"/>
        </w:tabs>
        <w:spacing w:before="40" w:after="60" w:line="240" w:lineRule="auto"/>
        <w:ind w:left="1440" w:hanging="1440"/>
        <w:rPr>
          <w:b/>
          <w:sz w:val="24"/>
          <w:szCs w:val="24"/>
          <w:lang w:val="fr-FR"/>
        </w:rPr>
      </w:pPr>
      <w:r w:rsidRPr="006F7283">
        <w:rPr>
          <w:b/>
          <w:sz w:val="24"/>
          <w:szCs w:val="24"/>
          <w:lang w:val="fr-FR"/>
        </w:rPr>
        <w:t>Section I.</w:t>
      </w:r>
      <w:r w:rsidRPr="006F7283">
        <w:rPr>
          <w:b/>
          <w:sz w:val="24"/>
          <w:szCs w:val="24"/>
          <w:lang w:val="fr-FR"/>
        </w:rPr>
        <w:tab/>
        <w:t xml:space="preserve">Statistiques des importations de substances inscrites au Tableau II </w:t>
      </w:r>
      <w:r w:rsidR="00FD1677" w:rsidRPr="006F7283">
        <w:rPr>
          <w:b/>
          <w:sz w:val="24"/>
          <w:szCs w:val="24"/>
          <w:lang w:val="fr-FR"/>
        </w:rPr>
        <w:br/>
      </w:r>
      <w:r w:rsidRPr="006F7283">
        <w:rPr>
          <w:b/>
          <w:sz w:val="24"/>
          <w:szCs w:val="24"/>
          <w:lang w:val="fr-FR"/>
        </w:rPr>
        <w:t>de la Convention sur les substances psychotropes</w:t>
      </w:r>
      <w:r w:rsidR="00B045D8" w:rsidRPr="006F7283">
        <w:rPr>
          <w:b/>
          <w:sz w:val="24"/>
          <w:szCs w:val="24"/>
          <w:lang w:val="fr-FR"/>
        </w:rPr>
        <w:t xml:space="preserve"> de 1971</w:t>
      </w:r>
    </w:p>
    <w:p w14:paraId="342B1A4D" w14:textId="4979B426" w:rsidR="00F678C1" w:rsidRPr="006F7283" w:rsidRDefault="005D775C" w:rsidP="00F678C1">
      <w:pPr>
        <w:tabs>
          <w:tab w:val="left" w:pos="378"/>
        </w:tabs>
        <w:spacing w:after="60" w:line="240" w:lineRule="auto"/>
        <w:jc w:val="both"/>
        <w:rPr>
          <w:sz w:val="18"/>
          <w:szCs w:val="18"/>
          <w:lang w:val="fr-FR"/>
        </w:rPr>
      </w:pPr>
      <w:r w:rsidRPr="006F7283">
        <w:rPr>
          <w:sz w:val="18"/>
          <w:szCs w:val="18"/>
          <w:lang w:val="fr-FR"/>
        </w:rPr>
        <w:t>7</w:t>
      </w:r>
      <w:r w:rsidR="00F678C1" w:rsidRPr="006F7283">
        <w:rPr>
          <w:sz w:val="18"/>
          <w:szCs w:val="18"/>
          <w:lang w:val="fr-FR"/>
        </w:rPr>
        <w:t>.</w:t>
      </w:r>
      <w:r w:rsidR="00F678C1" w:rsidRPr="006F7283">
        <w:rPr>
          <w:sz w:val="18"/>
          <w:szCs w:val="18"/>
          <w:lang w:val="fr-FR"/>
        </w:rPr>
        <w:tab/>
        <w:t>Le nom de chaque pays ou région d’origine des substances psychotropes importées doit être indiqué dans la colonne de gauche. Dans la ligne correspondante, la quantité de chaque substance psychotrope importée de ce pays ou de cette région doit être indiquée sous le nom de la substance.</w:t>
      </w:r>
    </w:p>
    <w:p w14:paraId="749CC626" w14:textId="6A2DE8D9" w:rsidR="0031793F" w:rsidRDefault="005D775C" w:rsidP="00A5250A">
      <w:pPr>
        <w:tabs>
          <w:tab w:val="left" w:pos="378"/>
        </w:tabs>
        <w:spacing w:after="60" w:line="240" w:lineRule="auto"/>
        <w:jc w:val="both"/>
        <w:rPr>
          <w:sz w:val="18"/>
          <w:szCs w:val="18"/>
          <w:lang w:val="fr-FR"/>
        </w:rPr>
      </w:pPr>
      <w:r w:rsidRPr="006F7283">
        <w:rPr>
          <w:sz w:val="18"/>
          <w:szCs w:val="18"/>
          <w:lang w:val="fr-FR"/>
        </w:rPr>
        <w:t>8</w:t>
      </w:r>
      <w:r w:rsidR="00F678C1" w:rsidRPr="006F7283">
        <w:rPr>
          <w:sz w:val="18"/>
          <w:szCs w:val="18"/>
          <w:lang w:val="fr-FR"/>
        </w:rPr>
        <w:t>.</w:t>
      </w:r>
      <w:r w:rsidR="00F678C1" w:rsidRPr="006F7283">
        <w:rPr>
          <w:sz w:val="18"/>
          <w:szCs w:val="18"/>
          <w:lang w:val="fr-FR"/>
        </w:rPr>
        <w:tab/>
        <w:t xml:space="preserve">Sous le nom de chaque substance psychotrope, il faut indiquer la quantité totale </w:t>
      </w:r>
      <w:r w:rsidR="00F678C1" w:rsidRPr="00DF3EB8">
        <w:rPr>
          <w:sz w:val="18"/>
          <w:szCs w:val="18"/>
          <w:lang w:val="fr-FR"/>
        </w:rPr>
        <w:t>importée</w:t>
      </w:r>
      <w:r w:rsidR="009D77A6" w:rsidRPr="00DF3EB8">
        <w:rPr>
          <w:sz w:val="18"/>
          <w:szCs w:val="18"/>
          <w:lang w:val="fr-FR"/>
        </w:rPr>
        <w:t xml:space="preserve"> (en kilogrammes)</w:t>
      </w:r>
      <w:r w:rsidR="00F678C1" w:rsidRPr="00DF3EB8">
        <w:rPr>
          <w:sz w:val="18"/>
          <w:szCs w:val="18"/>
          <w:lang w:val="fr-FR"/>
        </w:rPr>
        <w:t>.</w:t>
      </w:r>
    </w:p>
    <w:p w14:paraId="0E0332E6" w14:textId="750F70E9" w:rsidR="00A009B1" w:rsidRPr="006F7283" w:rsidRDefault="00A009B1" w:rsidP="00A5250A">
      <w:pPr>
        <w:tabs>
          <w:tab w:val="left" w:pos="378"/>
        </w:tabs>
        <w:spacing w:after="60" w:line="240" w:lineRule="auto"/>
        <w:jc w:val="both"/>
        <w:rPr>
          <w:sz w:val="18"/>
          <w:szCs w:val="18"/>
          <w:lang w:val="fr-FR"/>
        </w:rPr>
      </w:pPr>
      <w:r>
        <w:rPr>
          <w:sz w:val="18"/>
          <w:szCs w:val="18"/>
          <w:lang w:val="fr-FR"/>
        </w:rPr>
        <w:t>9.</w:t>
      </w:r>
      <w:r>
        <w:rPr>
          <w:sz w:val="18"/>
          <w:szCs w:val="18"/>
          <w:lang w:val="fr-FR"/>
        </w:rPr>
        <w:tab/>
      </w:r>
      <w:r w:rsidR="00B4510E">
        <w:rPr>
          <w:sz w:val="18"/>
          <w:szCs w:val="18"/>
          <w:lang w:val="fr-FR"/>
        </w:rPr>
        <w:t xml:space="preserve">Les </w:t>
      </w:r>
      <w:r w:rsidR="00E37C87">
        <w:rPr>
          <w:sz w:val="18"/>
          <w:szCs w:val="18"/>
          <w:lang w:val="fr-FR"/>
        </w:rPr>
        <w:t xml:space="preserve">données sur les </w:t>
      </w:r>
      <w:r w:rsidR="00B4510E">
        <w:rPr>
          <w:sz w:val="18"/>
          <w:szCs w:val="18"/>
          <w:lang w:val="fr-FR"/>
        </w:rPr>
        <w:t xml:space="preserve">quantités de </w:t>
      </w:r>
      <w:r w:rsidR="00B4510E" w:rsidRPr="00491932">
        <w:rPr>
          <w:i/>
          <w:iCs/>
          <w:sz w:val="18"/>
          <w:szCs w:val="18"/>
          <w:lang w:val="fr-FR"/>
        </w:rPr>
        <w:t>delta</w:t>
      </w:r>
      <w:r w:rsidR="00B4510E">
        <w:rPr>
          <w:sz w:val="18"/>
          <w:szCs w:val="18"/>
          <w:lang w:val="fr-FR"/>
        </w:rPr>
        <w:t>-9-THC importées doivent inclure les quantités de substance d’origine naturelle et synthétique.</w:t>
      </w:r>
    </w:p>
    <w:p w14:paraId="65FCF3AB" w14:textId="77777777" w:rsidR="00DD6DBB" w:rsidRPr="006F7283" w:rsidRDefault="00DD6DBB" w:rsidP="00DD6DBB">
      <w:pPr>
        <w:tabs>
          <w:tab w:val="left" w:pos="284"/>
        </w:tabs>
        <w:spacing w:line="120" w:lineRule="exact"/>
        <w:jc w:val="both"/>
        <w:rPr>
          <w:sz w:val="10"/>
          <w:szCs w:val="18"/>
          <w:lang w:val="fr-FR"/>
        </w:rPr>
      </w:pPr>
    </w:p>
    <w:p w14:paraId="3D6A9944" w14:textId="4EF6360B" w:rsidR="0031793F" w:rsidRPr="006F7283" w:rsidRDefault="0031793F" w:rsidP="00B045D8">
      <w:pPr>
        <w:tabs>
          <w:tab w:val="left" w:pos="284"/>
        </w:tabs>
        <w:spacing w:before="40" w:after="60" w:line="240" w:lineRule="auto"/>
        <w:ind w:left="1442" w:hanging="1442"/>
        <w:rPr>
          <w:b/>
          <w:sz w:val="24"/>
          <w:szCs w:val="24"/>
          <w:lang w:val="fr-FR"/>
        </w:rPr>
      </w:pPr>
      <w:r w:rsidRPr="006F7283">
        <w:rPr>
          <w:b/>
          <w:sz w:val="24"/>
          <w:szCs w:val="24"/>
          <w:lang w:val="fr-FR"/>
        </w:rPr>
        <w:t>Section II.</w:t>
      </w:r>
      <w:r w:rsidRPr="006F7283">
        <w:rPr>
          <w:b/>
          <w:sz w:val="24"/>
          <w:szCs w:val="24"/>
          <w:lang w:val="fr-FR"/>
        </w:rPr>
        <w:tab/>
        <w:t xml:space="preserve">Statistiques des exportations de substances inscrites au Tableau II </w:t>
      </w:r>
      <w:r w:rsidR="00FD1677" w:rsidRPr="006F7283">
        <w:rPr>
          <w:b/>
          <w:sz w:val="24"/>
          <w:szCs w:val="24"/>
          <w:lang w:val="fr-FR"/>
        </w:rPr>
        <w:br/>
      </w:r>
      <w:r w:rsidRPr="006F7283">
        <w:rPr>
          <w:b/>
          <w:sz w:val="24"/>
          <w:szCs w:val="24"/>
          <w:lang w:val="fr-FR"/>
        </w:rPr>
        <w:t>de la Convention sur les substances psychotropes</w:t>
      </w:r>
      <w:r w:rsidR="00B045D8" w:rsidRPr="006F7283">
        <w:rPr>
          <w:b/>
          <w:sz w:val="24"/>
          <w:szCs w:val="24"/>
          <w:lang w:val="fr-FR"/>
        </w:rPr>
        <w:t xml:space="preserve"> de 1971</w:t>
      </w:r>
    </w:p>
    <w:p w14:paraId="3D868A1D" w14:textId="7E4AAC5D" w:rsidR="00F678C1" w:rsidRPr="006F7283" w:rsidRDefault="00E44CFA" w:rsidP="00F678C1">
      <w:pPr>
        <w:tabs>
          <w:tab w:val="left" w:pos="378"/>
        </w:tabs>
        <w:spacing w:after="60" w:line="240" w:lineRule="auto"/>
        <w:jc w:val="both"/>
        <w:rPr>
          <w:sz w:val="18"/>
          <w:szCs w:val="18"/>
          <w:lang w:val="fr-FR"/>
        </w:rPr>
      </w:pPr>
      <w:r>
        <w:rPr>
          <w:sz w:val="18"/>
          <w:szCs w:val="18"/>
          <w:lang w:val="fr-FR"/>
        </w:rPr>
        <w:t>10</w:t>
      </w:r>
      <w:r w:rsidR="00F678C1" w:rsidRPr="006F7283">
        <w:rPr>
          <w:sz w:val="18"/>
          <w:szCs w:val="18"/>
          <w:lang w:val="fr-FR"/>
        </w:rPr>
        <w:t>.</w:t>
      </w:r>
      <w:r w:rsidR="00F678C1" w:rsidRPr="006F7283">
        <w:rPr>
          <w:sz w:val="18"/>
          <w:szCs w:val="18"/>
          <w:lang w:val="fr-FR"/>
        </w:rPr>
        <w:tab/>
        <w:t>Le nom de chaque pays ou région de destination des substances psychotropes exportées doit être indiqué dans la colonne de gauche. Dans la ligne correspondante, la quantité de chaque substance exportée à destination de ce pays ou de cette région doit être indiquée sous le nom de la substance.</w:t>
      </w:r>
    </w:p>
    <w:p w14:paraId="6D6D4E27" w14:textId="0EB9D5C4" w:rsidR="00F678C1" w:rsidRDefault="00E44CFA" w:rsidP="00F678C1">
      <w:pPr>
        <w:tabs>
          <w:tab w:val="left" w:pos="378"/>
        </w:tabs>
        <w:spacing w:after="60" w:line="240" w:lineRule="auto"/>
        <w:jc w:val="both"/>
        <w:rPr>
          <w:sz w:val="18"/>
          <w:szCs w:val="18"/>
          <w:lang w:val="fr-FR"/>
        </w:rPr>
      </w:pPr>
      <w:r>
        <w:rPr>
          <w:sz w:val="18"/>
          <w:szCs w:val="18"/>
          <w:lang w:val="fr-FR"/>
        </w:rPr>
        <w:t>1</w:t>
      </w:r>
      <w:r w:rsidR="005D775C" w:rsidRPr="006F7283">
        <w:rPr>
          <w:sz w:val="18"/>
          <w:szCs w:val="18"/>
          <w:lang w:val="fr-FR"/>
        </w:rPr>
        <w:t>1</w:t>
      </w:r>
      <w:r w:rsidR="00F678C1" w:rsidRPr="006F7283">
        <w:rPr>
          <w:sz w:val="18"/>
          <w:szCs w:val="18"/>
          <w:lang w:val="fr-FR"/>
        </w:rPr>
        <w:t>.</w:t>
      </w:r>
      <w:r w:rsidR="00F678C1" w:rsidRPr="006F7283">
        <w:rPr>
          <w:sz w:val="18"/>
          <w:szCs w:val="18"/>
          <w:lang w:val="fr-FR"/>
        </w:rPr>
        <w:tab/>
        <w:t>Sous le nom de chaque substance psychotrope exportée, il faut indiquer la quantité totale exportée</w:t>
      </w:r>
      <w:r w:rsidR="00D219FF">
        <w:rPr>
          <w:sz w:val="18"/>
          <w:szCs w:val="18"/>
          <w:lang w:val="fr-FR"/>
        </w:rPr>
        <w:t xml:space="preserve"> (en kilogrammes)</w:t>
      </w:r>
      <w:r w:rsidR="00F678C1" w:rsidRPr="006F7283">
        <w:rPr>
          <w:sz w:val="18"/>
          <w:szCs w:val="18"/>
          <w:lang w:val="fr-FR"/>
        </w:rPr>
        <w:t>.</w:t>
      </w:r>
    </w:p>
    <w:p w14:paraId="73DAB305" w14:textId="4CC68395" w:rsidR="00E62E8D" w:rsidRPr="006F7283" w:rsidRDefault="00E62E8D" w:rsidP="00F678C1">
      <w:pPr>
        <w:tabs>
          <w:tab w:val="left" w:pos="378"/>
        </w:tabs>
        <w:spacing w:after="60" w:line="240" w:lineRule="auto"/>
        <w:jc w:val="both"/>
        <w:rPr>
          <w:sz w:val="18"/>
          <w:szCs w:val="18"/>
          <w:lang w:val="fr-FR"/>
        </w:rPr>
      </w:pPr>
      <w:r>
        <w:rPr>
          <w:sz w:val="18"/>
          <w:szCs w:val="18"/>
          <w:lang w:val="fr-FR"/>
        </w:rPr>
        <w:t>12.</w:t>
      </w:r>
      <w:r>
        <w:rPr>
          <w:sz w:val="18"/>
          <w:szCs w:val="18"/>
          <w:lang w:val="fr-FR"/>
        </w:rPr>
        <w:tab/>
        <w:t xml:space="preserve">Les </w:t>
      </w:r>
      <w:r w:rsidR="00E37C87">
        <w:rPr>
          <w:sz w:val="18"/>
          <w:szCs w:val="18"/>
          <w:lang w:val="fr-FR"/>
        </w:rPr>
        <w:t xml:space="preserve">données sur les </w:t>
      </w:r>
      <w:r>
        <w:rPr>
          <w:sz w:val="18"/>
          <w:szCs w:val="18"/>
          <w:lang w:val="fr-FR"/>
        </w:rPr>
        <w:t xml:space="preserve">quantités de </w:t>
      </w:r>
      <w:r w:rsidRPr="008C5D9B">
        <w:rPr>
          <w:i/>
          <w:iCs/>
          <w:sz w:val="18"/>
          <w:szCs w:val="18"/>
          <w:lang w:val="fr-FR"/>
        </w:rPr>
        <w:t>delta</w:t>
      </w:r>
      <w:r>
        <w:rPr>
          <w:sz w:val="18"/>
          <w:szCs w:val="18"/>
          <w:lang w:val="fr-FR"/>
        </w:rPr>
        <w:t>-9-THC exportées doivent inclure les quantités de substance d’origine naturelle et synthétique.</w:t>
      </w:r>
    </w:p>
    <w:p w14:paraId="155C2349" w14:textId="7AF2C97B" w:rsidR="0031793F" w:rsidRPr="006F7283" w:rsidRDefault="005D775C" w:rsidP="00F678C1">
      <w:pPr>
        <w:tabs>
          <w:tab w:val="left" w:pos="378"/>
        </w:tabs>
        <w:spacing w:after="60" w:line="240" w:lineRule="auto"/>
        <w:jc w:val="both"/>
        <w:rPr>
          <w:sz w:val="18"/>
          <w:szCs w:val="18"/>
          <w:lang w:val="fr-FR"/>
        </w:rPr>
      </w:pPr>
      <w:r w:rsidRPr="006F7283">
        <w:rPr>
          <w:sz w:val="18"/>
          <w:szCs w:val="18"/>
          <w:lang w:val="fr-FR"/>
        </w:rPr>
        <w:t>1</w:t>
      </w:r>
      <w:r w:rsidR="00E62E8D">
        <w:rPr>
          <w:sz w:val="18"/>
          <w:szCs w:val="18"/>
          <w:lang w:val="fr-FR"/>
        </w:rPr>
        <w:t>3</w:t>
      </w:r>
      <w:r w:rsidR="00F678C1" w:rsidRPr="006F7283">
        <w:rPr>
          <w:sz w:val="18"/>
          <w:szCs w:val="18"/>
          <w:lang w:val="fr-FR"/>
        </w:rPr>
        <w:t>.</w:t>
      </w:r>
      <w:r w:rsidR="00F678C1" w:rsidRPr="006F7283">
        <w:rPr>
          <w:sz w:val="18"/>
          <w:szCs w:val="18"/>
          <w:lang w:val="fr-FR"/>
        </w:rPr>
        <w:tab/>
        <w:t>Dans la section</w:t>
      </w:r>
      <w:r w:rsidR="00A00D87">
        <w:rPr>
          <w:sz w:val="18"/>
          <w:szCs w:val="18"/>
          <w:lang w:val="fr-FR"/>
        </w:rPr>
        <w:t xml:space="preserve"> II</w:t>
      </w:r>
      <w:r w:rsidR="00F678C1" w:rsidRPr="006F7283">
        <w:rPr>
          <w:sz w:val="18"/>
          <w:szCs w:val="18"/>
          <w:lang w:val="fr-FR"/>
        </w:rPr>
        <w:t xml:space="preserve">, comme dans la </w:t>
      </w:r>
      <w:r w:rsidR="00CD694C">
        <w:rPr>
          <w:sz w:val="18"/>
          <w:szCs w:val="18"/>
          <w:lang w:val="fr-FR"/>
        </w:rPr>
        <w:t>section I</w:t>
      </w:r>
      <w:r w:rsidR="00F678C1" w:rsidRPr="006F7283">
        <w:rPr>
          <w:sz w:val="18"/>
          <w:szCs w:val="18"/>
          <w:lang w:val="fr-FR"/>
        </w:rPr>
        <w:t>, les marchandises retournées par un pays ou une région, pour une raison quelconque, au pays</w:t>
      </w:r>
      <w:r w:rsidR="000B5437">
        <w:rPr>
          <w:sz w:val="18"/>
          <w:szCs w:val="18"/>
          <w:lang w:val="fr-FR"/>
        </w:rPr>
        <w:t xml:space="preserve"> exportateur</w:t>
      </w:r>
      <w:r w:rsidR="00F678C1" w:rsidRPr="006F7283">
        <w:rPr>
          <w:sz w:val="18"/>
          <w:szCs w:val="18"/>
          <w:lang w:val="fr-FR"/>
        </w:rPr>
        <w:t xml:space="preserve"> ou à la région exportat</w:t>
      </w:r>
      <w:r w:rsidR="000B5437">
        <w:rPr>
          <w:sz w:val="18"/>
          <w:szCs w:val="18"/>
          <w:lang w:val="fr-FR"/>
        </w:rPr>
        <w:t>rice</w:t>
      </w:r>
      <w:r w:rsidR="00F678C1" w:rsidRPr="006F7283">
        <w:rPr>
          <w:sz w:val="18"/>
          <w:szCs w:val="18"/>
          <w:lang w:val="fr-FR"/>
        </w:rPr>
        <w:t xml:space="preserve"> d’origine doivent être signalées comme une exportation par le pays ou la région qui retourne les marchandises et comme une importation par le pays ou la région où les marchandises sont retournées.</w:t>
      </w:r>
    </w:p>
    <w:p w14:paraId="7286714D" w14:textId="77777777" w:rsidR="00DD6DBB" w:rsidRPr="006F7283" w:rsidRDefault="00DD6DBB" w:rsidP="00DD6DBB">
      <w:pPr>
        <w:tabs>
          <w:tab w:val="left" w:pos="284"/>
        </w:tabs>
        <w:spacing w:line="120" w:lineRule="exact"/>
        <w:jc w:val="both"/>
        <w:rPr>
          <w:sz w:val="10"/>
          <w:szCs w:val="18"/>
          <w:lang w:val="fr-FR"/>
        </w:rPr>
      </w:pPr>
    </w:p>
    <w:p w14:paraId="0AC25767" w14:textId="4F286F8A" w:rsidR="0031793F" w:rsidRPr="006F7283" w:rsidRDefault="0031793F" w:rsidP="00726AE7">
      <w:pPr>
        <w:tabs>
          <w:tab w:val="left" w:pos="284"/>
        </w:tabs>
        <w:spacing w:before="40" w:after="60" w:line="240" w:lineRule="auto"/>
        <w:ind w:left="1442" w:hanging="1442"/>
        <w:rPr>
          <w:b/>
          <w:sz w:val="24"/>
          <w:szCs w:val="24"/>
          <w:lang w:val="fr-FR"/>
        </w:rPr>
      </w:pPr>
      <w:r w:rsidRPr="006F7283">
        <w:rPr>
          <w:b/>
          <w:sz w:val="24"/>
          <w:szCs w:val="24"/>
          <w:lang w:val="fr-FR"/>
        </w:rPr>
        <w:t>Section III.</w:t>
      </w:r>
      <w:r w:rsidRPr="006F7283">
        <w:rPr>
          <w:b/>
          <w:sz w:val="24"/>
          <w:szCs w:val="24"/>
          <w:lang w:val="fr-FR"/>
        </w:rPr>
        <w:tab/>
        <w:t>Autres informations statistiques jugées utiles par les autorités compétentes</w:t>
      </w:r>
    </w:p>
    <w:p w14:paraId="5C9FC084" w14:textId="5D4BE4B6" w:rsidR="00313AF2" w:rsidRPr="006F7283" w:rsidRDefault="005D775C" w:rsidP="00F678C1">
      <w:pPr>
        <w:tabs>
          <w:tab w:val="left" w:pos="378"/>
        </w:tabs>
        <w:spacing w:after="60" w:line="240" w:lineRule="auto"/>
        <w:jc w:val="both"/>
        <w:rPr>
          <w:sz w:val="18"/>
          <w:szCs w:val="18"/>
          <w:lang w:val="fr-FR"/>
        </w:rPr>
      </w:pPr>
      <w:r w:rsidRPr="006F7283">
        <w:rPr>
          <w:sz w:val="18"/>
          <w:szCs w:val="18"/>
          <w:lang w:val="fr-FR"/>
        </w:rPr>
        <w:t>1</w:t>
      </w:r>
      <w:r w:rsidR="00E37C87">
        <w:rPr>
          <w:sz w:val="18"/>
          <w:szCs w:val="18"/>
          <w:lang w:val="fr-FR"/>
        </w:rPr>
        <w:t>4</w:t>
      </w:r>
      <w:r w:rsidR="00F678C1" w:rsidRPr="006F7283">
        <w:rPr>
          <w:sz w:val="18"/>
          <w:szCs w:val="18"/>
          <w:lang w:val="fr-FR"/>
        </w:rPr>
        <w:t>.</w:t>
      </w:r>
      <w:r w:rsidR="00F678C1" w:rsidRPr="006F7283">
        <w:rPr>
          <w:sz w:val="18"/>
          <w:szCs w:val="18"/>
          <w:lang w:val="fr-FR"/>
        </w:rPr>
        <w:tab/>
        <w:t>Les autres informations statistiques jugées utiles par les autorités compétentes doivent être consignées dans cette section (par exemple, les données sur les saisies).</w:t>
      </w:r>
    </w:p>
    <w:p w14:paraId="77A96755" w14:textId="77777777" w:rsidR="00104585" w:rsidRPr="006F7283" w:rsidRDefault="00104585">
      <w:pPr>
        <w:rPr>
          <w:rFonts w:ascii="Arial" w:hAnsi="Arial"/>
          <w:lang w:val="fr-FR"/>
        </w:rPr>
        <w:sectPr w:rsidR="00104585" w:rsidRPr="006F7283" w:rsidSect="00027F1C">
          <w:headerReference w:type="even" r:id="rId15"/>
          <w:footerReference w:type="first" r:id="rId16"/>
          <w:footnotePr>
            <w:numFmt w:val="lowerLetter"/>
          </w:footnotePr>
          <w:endnotePr>
            <w:numFmt w:val="decimal"/>
          </w:endnotePr>
          <w:pgSz w:w="11907" w:h="16840" w:code="9"/>
          <w:pgMar w:top="1529" w:right="851" w:bottom="532" w:left="851" w:header="851" w:footer="567" w:gutter="0"/>
          <w:cols w:space="720"/>
          <w:titlePg/>
        </w:sectPr>
      </w:pPr>
    </w:p>
    <w:p w14:paraId="38EE30D9" w14:textId="5E1EFB94" w:rsidR="00340297" w:rsidRPr="006F7283" w:rsidRDefault="003B4FEC" w:rsidP="00B045D8">
      <w:pPr>
        <w:spacing w:line="240" w:lineRule="auto"/>
        <w:ind w:right="57"/>
        <w:jc w:val="center"/>
        <w:rPr>
          <w:b/>
          <w:sz w:val="28"/>
          <w:lang w:val="fr-FR"/>
        </w:rPr>
      </w:pPr>
      <w:r w:rsidRPr="006F7283">
        <w:rPr>
          <w:b/>
          <w:sz w:val="28"/>
          <w:lang w:val="fr-FR"/>
        </w:rPr>
        <w:lastRenderedPageBreak/>
        <w:t xml:space="preserve">I. </w:t>
      </w:r>
      <w:r w:rsidR="008355A0" w:rsidRPr="006F7283">
        <w:rPr>
          <w:b/>
          <w:sz w:val="28"/>
          <w:lang w:val="fr-FR"/>
        </w:rPr>
        <w:t xml:space="preserve">Statistiques des importations de substances inscrites au Tableau II de la Convention </w:t>
      </w:r>
      <w:r w:rsidR="008355A0" w:rsidRPr="006F7283">
        <w:rPr>
          <w:b/>
          <w:sz w:val="28"/>
          <w:lang w:val="fr-FR"/>
        </w:rPr>
        <w:br/>
        <w:t>sur les substances psychotropes</w:t>
      </w:r>
      <w:r w:rsidR="00B045D8" w:rsidRPr="006F7283">
        <w:rPr>
          <w:b/>
          <w:sz w:val="28"/>
          <w:lang w:val="fr-FR"/>
        </w:rPr>
        <w:t xml:space="preserve"> de 1971</w:t>
      </w:r>
    </w:p>
    <w:p w14:paraId="24D4D02C" w14:textId="1AC8C0B0" w:rsidR="00340297" w:rsidRPr="006F7283" w:rsidRDefault="00340297" w:rsidP="00B17757">
      <w:pPr>
        <w:tabs>
          <w:tab w:val="right" w:pos="3870"/>
        </w:tabs>
        <w:spacing w:line="240" w:lineRule="auto"/>
        <w:ind w:right="57"/>
        <w:jc w:val="center"/>
        <w:rPr>
          <w:b/>
          <w:sz w:val="28"/>
          <w:lang w:val="fr-FR"/>
        </w:rPr>
      </w:pPr>
      <w:r w:rsidRPr="006F7283">
        <w:rPr>
          <w:b/>
          <w:bCs/>
          <w:sz w:val="18"/>
          <w:szCs w:val="18"/>
          <w:lang w:val="fr-FR"/>
        </w:rPr>
        <w:t>(</w:t>
      </w:r>
      <w:r w:rsidR="00474C56" w:rsidRPr="006F7283">
        <w:rPr>
          <w:b/>
          <w:bCs/>
          <w:sz w:val="18"/>
          <w:szCs w:val="18"/>
          <w:lang w:val="fr-FR"/>
        </w:rPr>
        <w:t xml:space="preserve">en </w:t>
      </w:r>
      <w:r w:rsidR="00D362B2" w:rsidRPr="006F7283">
        <w:rPr>
          <w:b/>
          <w:bCs/>
          <w:sz w:val="18"/>
          <w:szCs w:val="18"/>
          <w:lang w:val="fr-FR"/>
        </w:rPr>
        <w:t>kilo</w:t>
      </w:r>
      <w:r w:rsidR="008355A0" w:rsidRPr="006F7283">
        <w:rPr>
          <w:b/>
          <w:bCs/>
          <w:sz w:val="18"/>
          <w:szCs w:val="18"/>
          <w:lang w:val="fr-FR"/>
        </w:rPr>
        <w:t>g</w:t>
      </w:r>
      <w:r w:rsidRPr="006F7283">
        <w:rPr>
          <w:b/>
          <w:bCs/>
          <w:sz w:val="18"/>
          <w:szCs w:val="18"/>
          <w:lang w:val="fr-FR"/>
        </w:rPr>
        <w:t>ram</w:t>
      </w:r>
      <w:r w:rsidR="008355A0" w:rsidRPr="006F7283">
        <w:rPr>
          <w:b/>
          <w:bCs/>
          <w:sz w:val="18"/>
          <w:szCs w:val="18"/>
          <w:lang w:val="fr-FR"/>
        </w:rPr>
        <w:t>me</w:t>
      </w:r>
      <w:r w:rsidRPr="006F7283">
        <w:rPr>
          <w:b/>
          <w:bCs/>
          <w:sz w:val="18"/>
          <w:szCs w:val="18"/>
          <w:lang w:val="fr-FR"/>
        </w:rPr>
        <w:t>s)</w:t>
      </w:r>
    </w:p>
    <w:p w14:paraId="5F77D1FA" w14:textId="77777777" w:rsidR="00D362B2" w:rsidRPr="006F7283" w:rsidRDefault="00D362B2" w:rsidP="00B17757">
      <w:pPr>
        <w:tabs>
          <w:tab w:val="right" w:pos="3870"/>
        </w:tabs>
        <w:spacing w:line="240" w:lineRule="auto"/>
        <w:ind w:right="57"/>
        <w:jc w:val="center"/>
        <w:rPr>
          <w:lang w:val="fr-F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firstRow="0" w:lastRow="0" w:firstColumn="0" w:lastColumn="0" w:noHBand="0" w:noVBand="0"/>
      </w:tblPr>
      <w:tblGrid>
        <w:gridCol w:w="1239"/>
        <w:gridCol w:w="883"/>
        <w:gridCol w:w="1134"/>
        <w:gridCol w:w="708"/>
        <w:gridCol w:w="851"/>
        <w:gridCol w:w="709"/>
        <w:gridCol w:w="1134"/>
        <w:gridCol w:w="1559"/>
        <w:gridCol w:w="1134"/>
        <w:gridCol w:w="992"/>
        <w:gridCol w:w="1134"/>
        <w:gridCol w:w="1134"/>
        <w:gridCol w:w="992"/>
        <w:gridCol w:w="709"/>
        <w:gridCol w:w="851"/>
      </w:tblGrid>
      <w:tr w:rsidR="00186098" w:rsidRPr="006F7283" w14:paraId="3B83B1DB" w14:textId="77777777" w:rsidTr="00186098">
        <w:trPr>
          <w:cantSplit/>
          <w:trHeight w:val="652"/>
          <w:tblHeader/>
        </w:trPr>
        <w:tc>
          <w:tcPr>
            <w:tcW w:w="1239" w:type="dxa"/>
            <w:tcBorders>
              <w:top w:val="single" w:sz="4" w:space="0" w:color="auto"/>
              <w:bottom w:val="single" w:sz="4" w:space="0" w:color="auto"/>
            </w:tcBorders>
            <w:vAlign w:val="center"/>
          </w:tcPr>
          <w:p w14:paraId="095413BD" w14:textId="77777777" w:rsidR="008566DC" w:rsidRPr="006F7283" w:rsidRDefault="008566DC" w:rsidP="00693DF9">
            <w:pPr>
              <w:tabs>
                <w:tab w:val="right" w:pos="3870"/>
              </w:tabs>
              <w:spacing w:line="240" w:lineRule="auto"/>
              <w:ind w:left="57"/>
              <w:jc w:val="center"/>
              <w:rPr>
                <w:sz w:val="15"/>
                <w:szCs w:val="15"/>
                <w:lang w:val="fr-FR"/>
              </w:rPr>
            </w:pPr>
          </w:p>
        </w:tc>
        <w:tc>
          <w:tcPr>
            <w:tcW w:w="883" w:type="dxa"/>
            <w:tcBorders>
              <w:top w:val="single" w:sz="4" w:space="0" w:color="auto"/>
              <w:bottom w:val="single" w:sz="4" w:space="0" w:color="auto"/>
            </w:tcBorders>
            <w:vAlign w:val="center"/>
          </w:tcPr>
          <w:p w14:paraId="7985E903" w14:textId="0973D4A2" w:rsidR="008566DC" w:rsidRPr="006F7283" w:rsidRDefault="008566DC" w:rsidP="001A2D58">
            <w:pPr>
              <w:tabs>
                <w:tab w:val="right" w:pos="3870"/>
              </w:tabs>
              <w:spacing w:line="240" w:lineRule="auto"/>
              <w:jc w:val="center"/>
              <w:rPr>
                <w:i/>
                <w:iCs/>
                <w:sz w:val="15"/>
                <w:szCs w:val="15"/>
                <w:lang w:val="fr-FR"/>
              </w:rPr>
            </w:pPr>
            <w:r w:rsidRPr="006F7283">
              <w:rPr>
                <w:i/>
                <w:iCs/>
                <w:sz w:val="15"/>
                <w:szCs w:val="15"/>
                <w:lang w:val="fr-FR"/>
              </w:rPr>
              <w:t>Amfétamine</w:t>
            </w:r>
          </w:p>
        </w:tc>
        <w:tc>
          <w:tcPr>
            <w:tcW w:w="1134" w:type="dxa"/>
            <w:tcBorders>
              <w:top w:val="single" w:sz="4" w:space="0" w:color="auto"/>
              <w:bottom w:val="single" w:sz="4" w:space="0" w:color="auto"/>
            </w:tcBorders>
            <w:vAlign w:val="center"/>
          </w:tcPr>
          <w:p w14:paraId="21491080" w14:textId="6FA35CEA" w:rsidR="008566DC" w:rsidRPr="006F7283" w:rsidRDefault="008566DC" w:rsidP="00921D9B">
            <w:pPr>
              <w:tabs>
                <w:tab w:val="right" w:pos="3870"/>
              </w:tabs>
              <w:spacing w:line="240" w:lineRule="auto"/>
              <w:jc w:val="center"/>
              <w:rPr>
                <w:i/>
                <w:iCs/>
                <w:sz w:val="15"/>
                <w:szCs w:val="15"/>
                <w:lang w:val="fr-FR"/>
              </w:rPr>
            </w:pPr>
            <w:r w:rsidRPr="006F7283">
              <w:rPr>
                <w:i/>
                <w:iCs/>
                <w:sz w:val="15"/>
                <w:szCs w:val="15"/>
                <w:lang w:val="fr-FR"/>
              </w:rPr>
              <w:t>Dexamfétamine</w:t>
            </w:r>
          </w:p>
        </w:tc>
        <w:tc>
          <w:tcPr>
            <w:tcW w:w="708" w:type="dxa"/>
            <w:tcBorders>
              <w:top w:val="single" w:sz="4" w:space="0" w:color="auto"/>
              <w:bottom w:val="single" w:sz="4" w:space="0" w:color="auto"/>
            </w:tcBorders>
            <w:vAlign w:val="center"/>
          </w:tcPr>
          <w:p w14:paraId="0B0AD472" w14:textId="32A1B74F" w:rsidR="008566DC" w:rsidRPr="006F7283" w:rsidRDefault="00205B36" w:rsidP="00520F18">
            <w:pPr>
              <w:tabs>
                <w:tab w:val="right" w:pos="3870"/>
              </w:tabs>
              <w:spacing w:line="240" w:lineRule="auto"/>
              <w:jc w:val="center"/>
              <w:rPr>
                <w:i/>
                <w:iCs/>
                <w:sz w:val="15"/>
                <w:szCs w:val="15"/>
                <w:lang w:val="fr-FR"/>
              </w:rPr>
            </w:pPr>
            <w:r w:rsidRPr="00491932">
              <w:rPr>
                <w:sz w:val="15"/>
                <w:szCs w:val="15"/>
                <w:lang w:val="fr-FR"/>
              </w:rPr>
              <w:t>delta</w:t>
            </w:r>
            <w:r w:rsidRPr="006F7283">
              <w:rPr>
                <w:i/>
                <w:iCs/>
                <w:sz w:val="15"/>
                <w:szCs w:val="15"/>
                <w:lang w:val="fr-FR"/>
              </w:rPr>
              <w:t>-</w:t>
            </w:r>
            <w:r w:rsidRPr="006F7283">
              <w:rPr>
                <w:i/>
                <w:iCs/>
                <w:sz w:val="15"/>
                <w:szCs w:val="15"/>
                <w:lang w:val="fr-FR"/>
              </w:rPr>
              <w:br/>
            </w:r>
            <w:r w:rsidRPr="00491932">
              <w:rPr>
                <w:i/>
                <w:iCs/>
                <w:sz w:val="15"/>
                <w:szCs w:val="15"/>
                <w:lang w:val="fr-FR"/>
              </w:rPr>
              <w:t>9</w:t>
            </w:r>
            <w:r w:rsidRPr="00E47F9C">
              <w:rPr>
                <w:i/>
                <w:iCs/>
                <w:sz w:val="15"/>
                <w:szCs w:val="15"/>
                <w:lang w:val="fr-FR"/>
              </w:rPr>
              <w:t>-</w:t>
            </w:r>
            <w:r w:rsidRPr="00491932">
              <w:rPr>
                <w:i/>
                <w:iCs/>
                <w:sz w:val="15"/>
                <w:szCs w:val="15"/>
                <w:lang w:val="fr-FR"/>
              </w:rPr>
              <w:t>THC</w:t>
            </w:r>
          </w:p>
        </w:tc>
        <w:tc>
          <w:tcPr>
            <w:tcW w:w="851" w:type="dxa"/>
            <w:tcBorders>
              <w:top w:val="single" w:sz="4" w:space="0" w:color="auto"/>
              <w:bottom w:val="single" w:sz="4" w:space="0" w:color="auto"/>
            </w:tcBorders>
            <w:vAlign w:val="center"/>
          </w:tcPr>
          <w:p w14:paraId="3984DA01" w14:textId="285DF83F" w:rsidR="008566DC" w:rsidRPr="006F7283" w:rsidRDefault="00DD1FAF" w:rsidP="00013E93">
            <w:pPr>
              <w:tabs>
                <w:tab w:val="right" w:pos="3870"/>
              </w:tabs>
              <w:spacing w:line="240" w:lineRule="auto"/>
              <w:jc w:val="center"/>
              <w:rPr>
                <w:i/>
                <w:iCs/>
                <w:sz w:val="15"/>
                <w:szCs w:val="15"/>
                <w:lang w:val="fr-FR"/>
              </w:rPr>
            </w:pPr>
            <w:r w:rsidRPr="006F7283">
              <w:rPr>
                <w:i/>
                <w:iCs/>
                <w:sz w:val="15"/>
                <w:szCs w:val="15"/>
                <w:lang w:val="fr-FR"/>
              </w:rPr>
              <w:t>Fénétylline</w:t>
            </w:r>
          </w:p>
        </w:tc>
        <w:tc>
          <w:tcPr>
            <w:tcW w:w="709" w:type="dxa"/>
            <w:tcBorders>
              <w:top w:val="single" w:sz="4" w:space="0" w:color="auto"/>
              <w:bottom w:val="single" w:sz="4" w:space="0" w:color="auto"/>
            </w:tcBorders>
            <w:vAlign w:val="center"/>
          </w:tcPr>
          <w:p w14:paraId="38AC21DE" w14:textId="46C68286" w:rsidR="008566DC" w:rsidRPr="006F7283" w:rsidRDefault="00013E93" w:rsidP="00921D9B">
            <w:pPr>
              <w:tabs>
                <w:tab w:val="right" w:pos="3870"/>
              </w:tabs>
              <w:spacing w:line="240" w:lineRule="auto"/>
              <w:jc w:val="center"/>
              <w:rPr>
                <w:i/>
                <w:iCs/>
                <w:sz w:val="15"/>
                <w:szCs w:val="15"/>
                <w:lang w:val="fr-FR"/>
              </w:rPr>
            </w:pPr>
            <w:r w:rsidRPr="006F7283">
              <w:rPr>
                <w:i/>
                <w:iCs/>
                <w:sz w:val="15"/>
                <w:szCs w:val="15"/>
                <w:lang w:val="fr-FR"/>
              </w:rPr>
              <w:t>GHB</w:t>
            </w:r>
          </w:p>
        </w:tc>
        <w:tc>
          <w:tcPr>
            <w:tcW w:w="1134" w:type="dxa"/>
            <w:tcBorders>
              <w:top w:val="single" w:sz="4" w:space="0" w:color="auto"/>
              <w:bottom w:val="single" w:sz="4" w:space="0" w:color="auto"/>
            </w:tcBorders>
            <w:vAlign w:val="center"/>
          </w:tcPr>
          <w:p w14:paraId="3E9C22C2" w14:textId="54E7753A" w:rsidR="008566DC" w:rsidRPr="006F7283" w:rsidRDefault="00013E93" w:rsidP="00921D9B">
            <w:pPr>
              <w:tabs>
                <w:tab w:val="right" w:pos="3870"/>
              </w:tabs>
              <w:spacing w:line="240" w:lineRule="auto"/>
              <w:jc w:val="center"/>
              <w:rPr>
                <w:i/>
                <w:iCs/>
                <w:sz w:val="15"/>
                <w:szCs w:val="15"/>
                <w:lang w:val="fr-FR"/>
              </w:rPr>
            </w:pPr>
            <w:r w:rsidRPr="006F7283">
              <w:rPr>
                <w:i/>
                <w:iCs/>
                <w:sz w:val="15"/>
                <w:szCs w:val="15"/>
                <w:lang w:val="fr-FR"/>
              </w:rPr>
              <w:t>Lévamfétamine</w:t>
            </w:r>
          </w:p>
        </w:tc>
        <w:tc>
          <w:tcPr>
            <w:tcW w:w="1559" w:type="dxa"/>
            <w:tcBorders>
              <w:top w:val="single" w:sz="4" w:space="0" w:color="auto"/>
              <w:bottom w:val="single" w:sz="4" w:space="0" w:color="auto"/>
            </w:tcBorders>
            <w:vAlign w:val="center"/>
          </w:tcPr>
          <w:p w14:paraId="06EE2F8B" w14:textId="5B96804C" w:rsidR="008566DC" w:rsidRPr="006F7283" w:rsidRDefault="005017FB" w:rsidP="00921D9B">
            <w:pPr>
              <w:tabs>
                <w:tab w:val="right" w:pos="3870"/>
              </w:tabs>
              <w:spacing w:line="240" w:lineRule="auto"/>
              <w:jc w:val="center"/>
              <w:rPr>
                <w:i/>
                <w:iCs/>
                <w:sz w:val="15"/>
                <w:szCs w:val="15"/>
                <w:lang w:val="fr-FR"/>
              </w:rPr>
            </w:pPr>
            <w:r w:rsidRPr="006F7283">
              <w:rPr>
                <w:i/>
                <w:iCs/>
                <w:sz w:val="15"/>
                <w:szCs w:val="15"/>
                <w:lang w:val="fr-FR"/>
              </w:rPr>
              <w:t>Lévométhamphétamine</w:t>
            </w:r>
          </w:p>
        </w:tc>
        <w:tc>
          <w:tcPr>
            <w:tcW w:w="1134" w:type="dxa"/>
            <w:tcBorders>
              <w:top w:val="single" w:sz="4" w:space="0" w:color="auto"/>
              <w:bottom w:val="single" w:sz="4" w:space="0" w:color="auto"/>
            </w:tcBorders>
            <w:vAlign w:val="center"/>
          </w:tcPr>
          <w:p w14:paraId="7AA28A69" w14:textId="7EFF9228" w:rsidR="008566DC" w:rsidRPr="006F7283" w:rsidRDefault="005017FB" w:rsidP="00D23044">
            <w:pPr>
              <w:tabs>
                <w:tab w:val="right" w:pos="3870"/>
              </w:tabs>
              <w:spacing w:line="240" w:lineRule="auto"/>
              <w:jc w:val="center"/>
              <w:rPr>
                <w:i/>
                <w:iCs/>
                <w:sz w:val="15"/>
                <w:szCs w:val="15"/>
                <w:lang w:val="fr-FR"/>
              </w:rPr>
            </w:pPr>
            <w:r w:rsidRPr="006F7283">
              <w:rPr>
                <w:i/>
                <w:iCs/>
                <w:sz w:val="15"/>
                <w:szCs w:val="15"/>
                <w:lang w:val="fr-FR"/>
              </w:rPr>
              <w:t>Métamfétamine</w:t>
            </w:r>
          </w:p>
        </w:tc>
        <w:tc>
          <w:tcPr>
            <w:tcW w:w="992" w:type="dxa"/>
            <w:tcBorders>
              <w:top w:val="single" w:sz="4" w:space="0" w:color="auto"/>
              <w:bottom w:val="single" w:sz="4" w:space="0" w:color="auto"/>
            </w:tcBorders>
            <w:vAlign w:val="center"/>
          </w:tcPr>
          <w:p w14:paraId="48A4D0B6" w14:textId="49608D4A" w:rsidR="008566DC" w:rsidRPr="006F7283" w:rsidRDefault="005017FB" w:rsidP="00B62315">
            <w:pPr>
              <w:tabs>
                <w:tab w:val="right" w:pos="3870"/>
              </w:tabs>
              <w:spacing w:line="240" w:lineRule="auto"/>
              <w:jc w:val="center"/>
              <w:rPr>
                <w:i/>
                <w:iCs/>
                <w:sz w:val="15"/>
                <w:szCs w:val="15"/>
                <w:lang w:val="fr-FR"/>
              </w:rPr>
            </w:pPr>
            <w:r w:rsidRPr="006F7283">
              <w:rPr>
                <w:i/>
                <w:iCs/>
                <w:sz w:val="15"/>
                <w:szCs w:val="15"/>
                <w:lang w:val="fr-FR"/>
              </w:rPr>
              <w:t>Méthaqualone</w:t>
            </w:r>
          </w:p>
        </w:tc>
        <w:tc>
          <w:tcPr>
            <w:tcW w:w="1134" w:type="dxa"/>
            <w:tcBorders>
              <w:top w:val="single" w:sz="4" w:space="0" w:color="auto"/>
              <w:bottom w:val="single" w:sz="4" w:space="0" w:color="auto"/>
            </w:tcBorders>
            <w:vAlign w:val="center"/>
          </w:tcPr>
          <w:p w14:paraId="75E7A59D" w14:textId="689027B1" w:rsidR="008566DC" w:rsidRPr="006F7283" w:rsidRDefault="005017FB" w:rsidP="001A2D58">
            <w:pPr>
              <w:tabs>
                <w:tab w:val="right" w:pos="3870"/>
              </w:tabs>
              <w:spacing w:line="240" w:lineRule="auto"/>
              <w:jc w:val="center"/>
              <w:rPr>
                <w:i/>
                <w:iCs/>
                <w:sz w:val="15"/>
                <w:szCs w:val="15"/>
                <w:lang w:val="fr-FR"/>
              </w:rPr>
            </w:pPr>
            <w:r w:rsidRPr="006F7283">
              <w:rPr>
                <w:i/>
                <w:iCs/>
                <w:sz w:val="15"/>
                <w:szCs w:val="15"/>
                <w:lang w:val="fr-FR"/>
              </w:rPr>
              <w:t>Méthylphénidate</w:t>
            </w:r>
          </w:p>
        </w:tc>
        <w:tc>
          <w:tcPr>
            <w:tcW w:w="1134" w:type="dxa"/>
            <w:tcBorders>
              <w:top w:val="single" w:sz="4" w:space="0" w:color="auto"/>
              <w:bottom w:val="single" w:sz="4" w:space="0" w:color="auto"/>
            </w:tcBorders>
            <w:vAlign w:val="center"/>
          </w:tcPr>
          <w:p w14:paraId="52C96D86" w14:textId="3EF7F94A" w:rsidR="008566DC" w:rsidRPr="006F7283" w:rsidRDefault="00DD1FAF" w:rsidP="00A26D69">
            <w:pPr>
              <w:tabs>
                <w:tab w:val="right" w:pos="3870"/>
              </w:tabs>
              <w:spacing w:line="240" w:lineRule="auto"/>
              <w:jc w:val="center"/>
              <w:rPr>
                <w:i/>
                <w:iCs/>
                <w:sz w:val="15"/>
                <w:szCs w:val="15"/>
                <w:lang w:val="fr-FR"/>
              </w:rPr>
            </w:pPr>
            <w:r w:rsidRPr="006F7283">
              <w:rPr>
                <w:i/>
                <w:iCs/>
                <w:sz w:val="15"/>
                <w:szCs w:val="15"/>
                <w:lang w:val="fr-FR"/>
              </w:rPr>
              <w:t>Racémate de</w:t>
            </w:r>
            <w:r w:rsidRPr="006F7283">
              <w:rPr>
                <w:i/>
                <w:iCs/>
                <w:sz w:val="15"/>
                <w:szCs w:val="15"/>
                <w:lang w:val="fr-FR"/>
              </w:rPr>
              <w:br/>
              <w:t>métamfétamine</w:t>
            </w:r>
          </w:p>
        </w:tc>
        <w:tc>
          <w:tcPr>
            <w:tcW w:w="992" w:type="dxa"/>
            <w:tcBorders>
              <w:top w:val="single" w:sz="4" w:space="0" w:color="auto"/>
              <w:bottom w:val="single" w:sz="4" w:space="0" w:color="auto"/>
            </w:tcBorders>
            <w:vAlign w:val="center"/>
          </w:tcPr>
          <w:p w14:paraId="147B8054" w14:textId="0E879132" w:rsidR="008566DC" w:rsidRPr="006F7283" w:rsidRDefault="00DD1FAF" w:rsidP="00693DF9">
            <w:pPr>
              <w:tabs>
                <w:tab w:val="right" w:pos="3870"/>
              </w:tabs>
              <w:spacing w:line="240" w:lineRule="auto"/>
              <w:jc w:val="center"/>
              <w:rPr>
                <w:i/>
                <w:iCs/>
                <w:sz w:val="15"/>
                <w:szCs w:val="15"/>
                <w:lang w:val="fr-FR"/>
              </w:rPr>
            </w:pPr>
            <w:r w:rsidRPr="006F7283">
              <w:rPr>
                <w:i/>
                <w:iCs/>
                <w:sz w:val="15"/>
                <w:szCs w:val="15"/>
                <w:lang w:val="fr-FR"/>
              </w:rPr>
              <w:t>Sécobarbital</w:t>
            </w:r>
          </w:p>
        </w:tc>
        <w:tc>
          <w:tcPr>
            <w:tcW w:w="709" w:type="dxa"/>
            <w:tcBorders>
              <w:top w:val="single" w:sz="4" w:space="0" w:color="auto"/>
              <w:bottom w:val="single" w:sz="4" w:space="0" w:color="auto"/>
            </w:tcBorders>
            <w:vAlign w:val="center"/>
          </w:tcPr>
          <w:p w14:paraId="60F6D767" w14:textId="77777777" w:rsidR="008566DC" w:rsidRPr="006F7283" w:rsidRDefault="00A407CE" w:rsidP="00A407CE">
            <w:pPr>
              <w:tabs>
                <w:tab w:val="right" w:pos="3870"/>
              </w:tabs>
              <w:spacing w:line="240" w:lineRule="auto"/>
              <w:jc w:val="center"/>
              <w:rPr>
                <w:i/>
                <w:iCs/>
                <w:sz w:val="15"/>
                <w:szCs w:val="15"/>
                <w:lang w:val="fr-FR"/>
              </w:rPr>
            </w:pPr>
            <w:r w:rsidRPr="006F7283">
              <w:rPr>
                <w:i/>
                <w:iCs/>
                <w:sz w:val="15"/>
                <w:szCs w:val="15"/>
                <w:lang w:val="fr-FR"/>
              </w:rPr>
              <w:t>Zipé</w:t>
            </w:r>
            <w:r w:rsidR="008566DC" w:rsidRPr="006F7283">
              <w:rPr>
                <w:i/>
                <w:iCs/>
                <w:sz w:val="15"/>
                <w:szCs w:val="15"/>
                <w:lang w:val="fr-FR"/>
              </w:rPr>
              <w:t>prol</w:t>
            </w:r>
          </w:p>
        </w:tc>
        <w:tc>
          <w:tcPr>
            <w:tcW w:w="851" w:type="dxa"/>
            <w:tcBorders>
              <w:top w:val="single" w:sz="4" w:space="0" w:color="auto"/>
              <w:bottom w:val="single" w:sz="4" w:space="0" w:color="auto"/>
            </w:tcBorders>
            <w:vAlign w:val="center"/>
          </w:tcPr>
          <w:p w14:paraId="7077B5BB" w14:textId="17EE37B1" w:rsidR="008566DC" w:rsidRPr="006F7283" w:rsidRDefault="001339D0" w:rsidP="001A2D58">
            <w:pPr>
              <w:tabs>
                <w:tab w:val="right" w:pos="3870"/>
              </w:tabs>
              <w:spacing w:line="240" w:lineRule="auto"/>
              <w:jc w:val="center"/>
              <w:rPr>
                <w:i/>
                <w:iCs/>
                <w:sz w:val="15"/>
                <w:szCs w:val="15"/>
                <w:lang w:val="fr-FR"/>
              </w:rPr>
            </w:pPr>
            <w:r w:rsidRPr="00A2089F">
              <w:rPr>
                <w:rStyle w:val="FootnoteReference"/>
                <w:sz w:val="15"/>
                <w:szCs w:val="15"/>
                <w:vertAlign w:val="baseline"/>
              </w:rPr>
              <w:t>*</w:t>
            </w:r>
            <w:r w:rsidR="006A568E" w:rsidRPr="006F7283">
              <w:rPr>
                <w:rStyle w:val="FootnoteReference"/>
                <w:iCs/>
                <w:vanish/>
                <w:position w:val="0"/>
                <w:sz w:val="15"/>
                <w:szCs w:val="15"/>
                <w:lang w:val="fr-FR"/>
              </w:rPr>
              <w:footnoteReference w:customMarkFollows="1" w:id="1"/>
              <w:t>†</w:t>
            </w:r>
            <w:r w:rsidR="008566DC" w:rsidRPr="006F7283">
              <w:rPr>
                <w:i/>
                <w:iCs/>
                <w:sz w:val="15"/>
                <w:szCs w:val="15"/>
                <w:lang w:val="fr-FR"/>
              </w:rPr>
              <w:t>Autres</w:t>
            </w:r>
            <w:r w:rsidR="001A2D58" w:rsidRPr="006F7283">
              <w:rPr>
                <w:i/>
                <w:iCs/>
                <w:sz w:val="15"/>
                <w:szCs w:val="15"/>
                <w:lang w:val="fr-FR"/>
              </w:rPr>
              <w:t xml:space="preserve"> </w:t>
            </w:r>
            <w:r w:rsidR="008566DC" w:rsidRPr="006F7283">
              <w:rPr>
                <w:i/>
                <w:iCs/>
                <w:sz w:val="15"/>
                <w:szCs w:val="15"/>
                <w:lang w:val="fr-FR"/>
              </w:rPr>
              <w:t>substances</w:t>
            </w:r>
          </w:p>
        </w:tc>
      </w:tr>
      <w:tr w:rsidR="00186098" w:rsidRPr="006F7283" w14:paraId="3B4F8281" w14:textId="77777777" w:rsidTr="00186098">
        <w:trPr>
          <w:cantSplit/>
          <w:trHeight w:val="283"/>
          <w:tblHeader/>
        </w:trPr>
        <w:tc>
          <w:tcPr>
            <w:tcW w:w="1239" w:type="dxa"/>
            <w:tcBorders>
              <w:top w:val="single" w:sz="4" w:space="0" w:color="auto"/>
              <w:bottom w:val="single" w:sz="12" w:space="0" w:color="auto"/>
            </w:tcBorders>
            <w:vAlign w:val="center"/>
          </w:tcPr>
          <w:p w14:paraId="464B0031" w14:textId="77777777" w:rsidR="008566DC" w:rsidRPr="006F7283" w:rsidRDefault="008566DC" w:rsidP="00693DF9">
            <w:pPr>
              <w:tabs>
                <w:tab w:val="right" w:pos="3870"/>
              </w:tabs>
              <w:spacing w:line="240" w:lineRule="auto"/>
              <w:ind w:left="57"/>
              <w:jc w:val="center"/>
              <w:rPr>
                <w:sz w:val="16"/>
                <w:szCs w:val="16"/>
                <w:lang w:val="fr-FR"/>
              </w:rPr>
            </w:pPr>
          </w:p>
        </w:tc>
        <w:tc>
          <w:tcPr>
            <w:tcW w:w="883" w:type="dxa"/>
            <w:tcBorders>
              <w:top w:val="single" w:sz="4" w:space="0" w:color="auto"/>
              <w:bottom w:val="single" w:sz="12" w:space="0" w:color="auto"/>
            </w:tcBorders>
            <w:vAlign w:val="center"/>
          </w:tcPr>
          <w:p w14:paraId="46532547" w14:textId="77777777" w:rsidR="008566DC" w:rsidRPr="006F7283" w:rsidRDefault="008566DC" w:rsidP="00693DF9">
            <w:pPr>
              <w:tabs>
                <w:tab w:val="right" w:pos="3870"/>
              </w:tabs>
              <w:spacing w:line="240" w:lineRule="auto"/>
              <w:jc w:val="center"/>
              <w:rPr>
                <w:i/>
                <w:iCs/>
                <w:sz w:val="16"/>
                <w:szCs w:val="16"/>
                <w:lang w:val="fr-FR"/>
              </w:rPr>
            </w:pPr>
            <w:r w:rsidRPr="006F7283">
              <w:rPr>
                <w:i/>
                <w:iCs/>
                <w:sz w:val="16"/>
                <w:szCs w:val="16"/>
                <w:lang w:val="fr-FR"/>
              </w:rPr>
              <w:t>(PA 003)</w:t>
            </w:r>
          </w:p>
        </w:tc>
        <w:tc>
          <w:tcPr>
            <w:tcW w:w="1134" w:type="dxa"/>
            <w:tcBorders>
              <w:top w:val="single" w:sz="4" w:space="0" w:color="auto"/>
              <w:bottom w:val="single" w:sz="12" w:space="0" w:color="auto"/>
            </w:tcBorders>
            <w:vAlign w:val="center"/>
          </w:tcPr>
          <w:p w14:paraId="7EC9E796" w14:textId="77777777" w:rsidR="008566DC" w:rsidRPr="006F7283" w:rsidRDefault="008566DC" w:rsidP="00693DF9">
            <w:pPr>
              <w:tabs>
                <w:tab w:val="right" w:pos="3870"/>
              </w:tabs>
              <w:spacing w:line="240" w:lineRule="auto"/>
              <w:jc w:val="center"/>
              <w:rPr>
                <w:i/>
                <w:iCs/>
                <w:sz w:val="16"/>
                <w:szCs w:val="16"/>
                <w:lang w:val="fr-FR"/>
              </w:rPr>
            </w:pPr>
            <w:r w:rsidRPr="006F7283">
              <w:rPr>
                <w:i/>
                <w:iCs/>
                <w:sz w:val="16"/>
                <w:szCs w:val="16"/>
                <w:lang w:val="fr-FR"/>
              </w:rPr>
              <w:t>(PD 002)</w:t>
            </w:r>
          </w:p>
        </w:tc>
        <w:tc>
          <w:tcPr>
            <w:tcW w:w="708" w:type="dxa"/>
            <w:tcBorders>
              <w:top w:val="single" w:sz="4" w:space="0" w:color="auto"/>
              <w:bottom w:val="single" w:sz="12" w:space="0" w:color="auto"/>
            </w:tcBorders>
            <w:vAlign w:val="center"/>
          </w:tcPr>
          <w:p w14:paraId="22C65AAF" w14:textId="6413F7F8" w:rsidR="008566DC" w:rsidRPr="006F7283" w:rsidRDefault="00520F18" w:rsidP="00520F18">
            <w:pPr>
              <w:tabs>
                <w:tab w:val="right" w:pos="3870"/>
              </w:tabs>
              <w:spacing w:line="240" w:lineRule="auto"/>
              <w:jc w:val="center"/>
              <w:rPr>
                <w:i/>
                <w:iCs/>
                <w:sz w:val="16"/>
                <w:szCs w:val="16"/>
                <w:lang w:val="fr-FR"/>
              </w:rPr>
            </w:pPr>
            <w:r w:rsidRPr="006F7283">
              <w:rPr>
                <w:i/>
                <w:iCs/>
                <w:sz w:val="16"/>
                <w:szCs w:val="16"/>
                <w:lang w:val="fr-FR"/>
              </w:rPr>
              <w:t>(PD 010)</w:t>
            </w:r>
          </w:p>
        </w:tc>
        <w:tc>
          <w:tcPr>
            <w:tcW w:w="851" w:type="dxa"/>
            <w:tcBorders>
              <w:top w:val="single" w:sz="4" w:space="0" w:color="auto"/>
              <w:bottom w:val="single" w:sz="12" w:space="0" w:color="auto"/>
            </w:tcBorders>
            <w:vAlign w:val="center"/>
          </w:tcPr>
          <w:p w14:paraId="2E91A259" w14:textId="3A9F2AB7" w:rsidR="008566DC" w:rsidRPr="006F7283" w:rsidRDefault="00DD1FAF" w:rsidP="00013E93">
            <w:pPr>
              <w:tabs>
                <w:tab w:val="right" w:pos="3870"/>
              </w:tabs>
              <w:spacing w:line="240" w:lineRule="auto"/>
              <w:jc w:val="center"/>
              <w:rPr>
                <w:i/>
                <w:iCs/>
                <w:sz w:val="16"/>
                <w:szCs w:val="16"/>
                <w:lang w:val="fr-FR"/>
              </w:rPr>
            </w:pPr>
            <w:r w:rsidRPr="006F7283">
              <w:rPr>
                <w:i/>
                <w:iCs/>
                <w:sz w:val="16"/>
                <w:szCs w:val="16"/>
                <w:lang w:val="fr-FR"/>
              </w:rPr>
              <w:t>(PF 005)</w:t>
            </w:r>
          </w:p>
        </w:tc>
        <w:tc>
          <w:tcPr>
            <w:tcW w:w="709" w:type="dxa"/>
            <w:tcBorders>
              <w:top w:val="single" w:sz="4" w:space="0" w:color="auto"/>
              <w:bottom w:val="single" w:sz="12" w:space="0" w:color="auto"/>
            </w:tcBorders>
            <w:vAlign w:val="center"/>
          </w:tcPr>
          <w:p w14:paraId="240E01B5" w14:textId="1C002A1E" w:rsidR="008566DC" w:rsidRPr="006F7283" w:rsidRDefault="00013E93" w:rsidP="00693DF9">
            <w:pPr>
              <w:tabs>
                <w:tab w:val="right" w:pos="3870"/>
              </w:tabs>
              <w:spacing w:line="240" w:lineRule="auto"/>
              <w:jc w:val="center"/>
              <w:rPr>
                <w:i/>
                <w:iCs/>
                <w:sz w:val="16"/>
                <w:szCs w:val="16"/>
                <w:lang w:val="fr-FR"/>
              </w:rPr>
            </w:pPr>
            <w:r w:rsidRPr="006F7283">
              <w:rPr>
                <w:i/>
                <w:iCs/>
                <w:sz w:val="16"/>
                <w:szCs w:val="16"/>
                <w:lang w:val="fr-FR"/>
              </w:rPr>
              <w:t>(PG 002)</w:t>
            </w:r>
          </w:p>
        </w:tc>
        <w:tc>
          <w:tcPr>
            <w:tcW w:w="1134" w:type="dxa"/>
            <w:tcBorders>
              <w:top w:val="single" w:sz="4" w:space="0" w:color="auto"/>
              <w:bottom w:val="single" w:sz="12" w:space="0" w:color="auto"/>
            </w:tcBorders>
            <w:vAlign w:val="center"/>
          </w:tcPr>
          <w:p w14:paraId="48643A45" w14:textId="4E272213" w:rsidR="008566DC" w:rsidRPr="006F7283" w:rsidRDefault="00013E93" w:rsidP="00693DF9">
            <w:pPr>
              <w:tabs>
                <w:tab w:val="right" w:pos="3870"/>
              </w:tabs>
              <w:spacing w:line="240" w:lineRule="auto"/>
              <w:jc w:val="center"/>
              <w:rPr>
                <w:i/>
                <w:iCs/>
                <w:sz w:val="16"/>
                <w:szCs w:val="16"/>
                <w:lang w:val="fr-FR"/>
              </w:rPr>
            </w:pPr>
            <w:r w:rsidRPr="006F7283">
              <w:rPr>
                <w:i/>
                <w:iCs/>
                <w:sz w:val="16"/>
                <w:szCs w:val="16"/>
                <w:lang w:val="fr-FR"/>
              </w:rPr>
              <w:t>(PL 006)</w:t>
            </w:r>
          </w:p>
        </w:tc>
        <w:tc>
          <w:tcPr>
            <w:tcW w:w="1559" w:type="dxa"/>
            <w:tcBorders>
              <w:top w:val="single" w:sz="4" w:space="0" w:color="auto"/>
              <w:bottom w:val="single" w:sz="12" w:space="0" w:color="auto"/>
            </w:tcBorders>
            <w:vAlign w:val="center"/>
          </w:tcPr>
          <w:p w14:paraId="481C47C7" w14:textId="09382DC7" w:rsidR="008566DC" w:rsidRPr="006F7283" w:rsidRDefault="005017FB" w:rsidP="00693DF9">
            <w:pPr>
              <w:tabs>
                <w:tab w:val="right" w:pos="3870"/>
              </w:tabs>
              <w:spacing w:line="240" w:lineRule="auto"/>
              <w:jc w:val="center"/>
              <w:rPr>
                <w:i/>
                <w:iCs/>
                <w:sz w:val="16"/>
                <w:szCs w:val="16"/>
                <w:lang w:val="fr-FR"/>
              </w:rPr>
            </w:pPr>
            <w:r w:rsidRPr="006F7283">
              <w:rPr>
                <w:i/>
                <w:iCs/>
                <w:sz w:val="16"/>
                <w:szCs w:val="16"/>
                <w:lang w:val="fr-FR"/>
              </w:rPr>
              <w:t>(PL 007)</w:t>
            </w:r>
          </w:p>
        </w:tc>
        <w:tc>
          <w:tcPr>
            <w:tcW w:w="1134" w:type="dxa"/>
            <w:tcBorders>
              <w:top w:val="single" w:sz="4" w:space="0" w:color="auto"/>
              <w:bottom w:val="single" w:sz="12" w:space="0" w:color="auto"/>
            </w:tcBorders>
            <w:vAlign w:val="center"/>
          </w:tcPr>
          <w:p w14:paraId="7FFA678B" w14:textId="4B68B615" w:rsidR="008566DC" w:rsidRPr="006F7283" w:rsidRDefault="005017FB" w:rsidP="00693DF9">
            <w:pPr>
              <w:tabs>
                <w:tab w:val="right" w:pos="3870"/>
              </w:tabs>
              <w:spacing w:line="240" w:lineRule="auto"/>
              <w:jc w:val="center"/>
              <w:rPr>
                <w:i/>
                <w:iCs/>
                <w:sz w:val="16"/>
                <w:szCs w:val="16"/>
                <w:lang w:val="fr-FR"/>
              </w:rPr>
            </w:pPr>
            <w:r w:rsidRPr="006F7283">
              <w:rPr>
                <w:i/>
                <w:iCs/>
                <w:sz w:val="16"/>
                <w:szCs w:val="16"/>
                <w:lang w:val="fr-FR"/>
              </w:rPr>
              <w:t>(PM 005)</w:t>
            </w:r>
          </w:p>
        </w:tc>
        <w:tc>
          <w:tcPr>
            <w:tcW w:w="992" w:type="dxa"/>
            <w:tcBorders>
              <w:top w:val="single" w:sz="4" w:space="0" w:color="auto"/>
              <w:bottom w:val="single" w:sz="12" w:space="0" w:color="auto"/>
            </w:tcBorders>
            <w:vAlign w:val="center"/>
          </w:tcPr>
          <w:p w14:paraId="44633FEC" w14:textId="79688DCA" w:rsidR="008566DC" w:rsidRPr="006F7283" w:rsidRDefault="005017FB" w:rsidP="00693DF9">
            <w:pPr>
              <w:tabs>
                <w:tab w:val="right" w:pos="3870"/>
              </w:tabs>
              <w:spacing w:line="240" w:lineRule="auto"/>
              <w:jc w:val="center"/>
              <w:rPr>
                <w:i/>
                <w:iCs/>
                <w:sz w:val="16"/>
                <w:szCs w:val="16"/>
                <w:lang w:val="fr-FR"/>
              </w:rPr>
            </w:pPr>
            <w:r w:rsidRPr="006F7283">
              <w:rPr>
                <w:i/>
                <w:iCs/>
                <w:sz w:val="16"/>
                <w:szCs w:val="16"/>
                <w:lang w:val="fr-FR"/>
              </w:rPr>
              <w:t>(PM 006)</w:t>
            </w:r>
          </w:p>
        </w:tc>
        <w:tc>
          <w:tcPr>
            <w:tcW w:w="1134" w:type="dxa"/>
            <w:tcBorders>
              <w:top w:val="single" w:sz="4" w:space="0" w:color="auto"/>
              <w:bottom w:val="single" w:sz="12" w:space="0" w:color="auto"/>
            </w:tcBorders>
            <w:vAlign w:val="center"/>
          </w:tcPr>
          <w:p w14:paraId="2E982776" w14:textId="582B26A3" w:rsidR="008566DC" w:rsidRPr="006F7283" w:rsidRDefault="005017FB" w:rsidP="00693DF9">
            <w:pPr>
              <w:tabs>
                <w:tab w:val="right" w:pos="3870"/>
              </w:tabs>
              <w:spacing w:line="240" w:lineRule="auto"/>
              <w:jc w:val="center"/>
              <w:rPr>
                <w:i/>
                <w:iCs/>
                <w:sz w:val="16"/>
                <w:szCs w:val="16"/>
                <w:lang w:val="fr-FR"/>
              </w:rPr>
            </w:pPr>
            <w:r w:rsidRPr="006F7283">
              <w:rPr>
                <w:i/>
                <w:iCs/>
                <w:sz w:val="16"/>
                <w:szCs w:val="16"/>
                <w:lang w:val="fr-FR"/>
              </w:rPr>
              <w:t>(PM 007)</w:t>
            </w:r>
          </w:p>
        </w:tc>
        <w:tc>
          <w:tcPr>
            <w:tcW w:w="1134" w:type="dxa"/>
            <w:tcBorders>
              <w:top w:val="single" w:sz="4" w:space="0" w:color="auto"/>
              <w:bottom w:val="single" w:sz="12" w:space="0" w:color="auto"/>
            </w:tcBorders>
            <w:vAlign w:val="center"/>
          </w:tcPr>
          <w:p w14:paraId="1E2EB4D5" w14:textId="2D188C34" w:rsidR="008566DC" w:rsidRPr="006F7283" w:rsidRDefault="00DD1FAF" w:rsidP="00693DF9">
            <w:pPr>
              <w:tabs>
                <w:tab w:val="right" w:pos="3870"/>
              </w:tabs>
              <w:spacing w:line="240" w:lineRule="auto"/>
              <w:jc w:val="center"/>
              <w:rPr>
                <w:i/>
                <w:iCs/>
                <w:sz w:val="16"/>
                <w:szCs w:val="16"/>
                <w:lang w:val="fr-FR"/>
              </w:rPr>
            </w:pPr>
            <w:r w:rsidRPr="006F7283">
              <w:rPr>
                <w:i/>
                <w:iCs/>
                <w:sz w:val="16"/>
                <w:szCs w:val="16"/>
                <w:lang w:val="fr-FR"/>
              </w:rPr>
              <w:t>(PM 015)</w:t>
            </w:r>
          </w:p>
        </w:tc>
        <w:tc>
          <w:tcPr>
            <w:tcW w:w="992" w:type="dxa"/>
            <w:tcBorders>
              <w:top w:val="single" w:sz="4" w:space="0" w:color="auto"/>
              <w:bottom w:val="single" w:sz="12" w:space="0" w:color="auto"/>
            </w:tcBorders>
            <w:vAlign w:val="center"/>
          </w:tcPr>
          <w:p w14:paraId="00DC167D" w14:textId="61A028E6" w:rsidR="008566DC" w:rsidRPr="006F7283" w:rsidRDefault="00DD1FAF" w:rsidP="00693DF9">
            <w:pPr>
              <w:tabs>
                <w:tab w:val="right" w:pos="3870"/>
              </w:tabs>
              <w:spacing w:line="240" w:lineRule="auto"/>
              <w:jc w:val="center"/>
              <w:rPr>
                <w:i/>
                <w:iCs/>
                <w:sz w:val="16"/>
                <w:szCs w:val="16"/>
                <w:lang w:val="fr-FR"/>
              </w:rPr>
            </w:pPr>
            <w:r w:rsidRPr="006F7283">
              <w:rPr>
                <w:i/>
                <w:iCs/>
                <w:sz w:val="16"/>
                <w:szCs w:val="16"/>
                <w:lang w:val="fr-FR"/>
              </w:rPr>
              <w:t>(PS 001)</w:t>
            </w:r>
          </w:p>
        </w:tc>
        <w:tc>
          <w:tcPr>
            <w:tcW w:w="709" w:type="dxa"/>
            <w:tcBorders>
              <w:top w:val="single" w:sz="4" w:space="0" w:color="auto"/>
              <w:bottom w:val="single" w:sz="12" w:space="0" w:color="auto"/>
            </w:tcBorders>
            <w:vAlign w:val="center"/>
          </w:tcPr>
          <w:p w14:paraId="16577B5A" w14:textId="77777777" w:rsidR="008566DC" w:rsidRPr="006F7283" w:rsidRDefault="008566DC" w:rsidP="00693DF9">
            <w:pPr>
              <w:tabs>
                <w:tab w:val="right" w:pos="3870"/>
              </w:tabs>
              <w:spacing w:line="240" w:lineRule="auto"/>
              <w:jc w:val="center"/>
              <w:rPr>
                <w:i/>
                <w:iCs/>
                <w:sz w:val="16"/>
                <w:szCs w:val="16"/>
                <w:lang w:val="fr-FR"/>
              </w:rPr>
            </w:pPr>
            <w:r w:rsidRPr="006F7283">
              <w:rPr>
                <w:i/>
                <w:iCs/>
                <w:sz w:val="16"/>
                <w:szCs w:val="16"/>
                <w:lang w:val="fr-FR"/>
              </w:rPr>
              <w:t>(PZ 001)</w:t>
            </w:r>
          </w:p>
        </w:tc>
        <w:tc>
          <w:tcPr>
            <w:tcW w:w="851" w:type="dxa"/>
            <w:tcBorders>
              <w:top w:val="single" w:sz="4" w:space="0" w:color="auto"/>
              <w:bottom w:val="single" w:sz="12" w:space="0" w:color="auto"/>
            </w:tcBorders>
            <w:vAlign w:val="center"/>
          </w:tcPr>
          <w:p w14:paraId="3523D92E" w14:textId="77777777" w:rsidR="008566DC" w:rsidRPr="006F7283" w:rsidRDefault="008566DC" w:rsidP="00693DF9">
            <w:pPr>
              <w:tabs>
                <w:tab w:val="right" w:pos="3870"/>
              </w:tabs>
              <w:spacing w:line="240" w:lineRule="auto"/>
              <w:jc w:val="center"/>
              <w:rPr>
                <w:i/>
                <w:iCs/>
                <w:sz w:val="16"/>
                <w:szCs w:val="16"/>
                <w:lang w:val="fr-FR"/>
              </w:rPr>
            </w:pPr>
          </w:p>
        </w:tc>
      </w:tr>
      <w:tr w:rsidR="00186098" w:rsidRPr="006F7283" w14:paraId="6A80AF08" w14:textId="77777777" w:rsidTr="00186098">
        <w:trPr>
          <w:cantSplit/>
          <w:trHeight w:val="387"/>
        </w:trPr>
        <w:tc>
          <w:tcPr>
            <w:tcW w:w="1239" w:type="dxa"/>
            <w:vAlign w:val="center"/>
          </w:tcPr>
          <w:p w14:paraId="744E6750" w14:textId="6CF5B279" w:rsidR="008566DC" w:rsidRPr="006F7283" w:rsidRDefault="008566DC" w:rsidP="003C39CB">
            <w:pPr>
              <w:spacing w:before="40" w:after="40" w:line="240" w:lineRule="auto"/>
              <w:ind w:left="57"/>
              <w:rPr>
                <w:sz w:val="15"/>
                <w:lang w:val="fr-FR"/>
              </w:rPr>
            </w:pPr>
            <w:r w:rsidRPr="006F7283">
              <w:rPr>
                <w:sz w:val="15"/>
                <w:lang w:val="fr-FR"/>
              </w:rPr>
              <w:t>Importations totales</w:t>
            </w:r>
            <w:r w:rsidR="00CE3421" w:rsidRPr="006F7283">
              <w:rPr>
                <w:sz w:val="15"/>
                <w:lang w:val="fr-FR"/>
              </w:rPr>
              <w:t> </w:t>
            </w:r>
            <w:r w:rsidRPr="006F7283">
              <w:rPr>
                <w:sz w:val="15"/>
                <w:lang w:val="fr-FR"/>
              </w:rPr>
              <w:t xml:space="preserve">: </w:t>
            </w:r>
            <w:r w:rsidRPr="006F7283">
              <w:rPr>
                <w:sz w:val="18"/>
                <w:lang w:val="fr-FR"/>
              </w:rPr>
              <w:t>→</w:t>
            </w:r>
          </w:p>
        </w:tc>
        <w:tc>
          <w:tcPr>
            <w:tcW w:w="883" w:type="dxa"/>
            <w:tcBorders>
              <w:bottom w:val="single" w:sz="4" w:space="0" w:color="auto"/>
            </w:tcBorders>
            <w:vAlign w:val="center"/>
          </w:tcPr>
          <w:p w14:paraId="7EDE657D" w14:textId="77777777" w:rsidR="008566DC" w:rsidRPr="006F7283" w:rsidRDefault="008566DC" w:rsidP="001A2D58">
            <w:pPr>
              <w:spacing w:before="40" w:after="40" w:line="240" w:lineRule="auto"/>
              <w:jc w:val="center"/>
              <w:rPr>
                <w:sz w:val="15"/>
                <w:lang w:val="fr-FR"/>
              </w:rPr>
            </w:pPr>
          </w:p>
        </w:tc>
        <w:tc>
          <w:tcPr>
            <w:tcW w:w="1134" w:type="dxa"/>
            <w:tcBorders>
              <w:bottom w:val="single" w:sz="4" w:space="0" w:color="auto"/>
            </w:tcBorders>
            <w:vAlign w:val="center"/>
          </w:tcPr>
          <w:p w14:paraId="34E86F50" w14:textId="77777777" w:rsidR="008566DC" w:rsidRPr="006F7283" w:rsidRDefault="008566DC" w:rsidP="001A2D58">
            <w:pPr>
              <w:spacing w:before="40" w:after="40" w:line="240" w:lineRule="auto"/>
              <w:jc w:val="center"/>
              <w:rPr>
                <w:sz w:val="15"/>
                <w:lang w:val="fr-FR"/>
              </w:rPr>
            </w:pPr>
          </w:p>
        </w:tc>
        <w:tc>
          <w:tcPr>
            <w:tcW w:w="708" w:type="dxa"/>
            <w:tcBorders>
              <w:bottom w:val="single" w:sz="4" w:space="0" w:color="auto"/>
            </w:tcBorders>
            <w:vAlign w:val="center"/>
          </w:tcPr>
          <w:p w14:paraId="54031020" w14:textId="77777777" w:rsidR="008566DC" w:rsidRPr="006F7283" w:rsidRDefault="008566DC" w:rsidP="001A2D58">
            <w:pPr>
              <w:spacing w:before="40" w:after="40" w:line="240" w:lineRule="auto"/>
              <w:jc w:val="center"/>
              <w:rPr>
                <w:sz w:val="15"/>
                <w:lang w:val="fr-FR"/>
              </w:rPr>
            </w:pPr>
          </w:p>
        </w:tc>
        <w:tc>
          <w:tcPr>
            <w:tcW w:w="851" w:type="dxa"/>
            <w:tcBorders>
              <w:bottom w:val="single" w:sz="4" w:space="0" w:color="auto"/>
            </w:tcBorders>
            <w:vAlign w:val="center"/>
          </w:tcPr>
          <w:p w14:paraId="148E8115" w14:textId="77777777" w:rsidR="008566DC" w:rsidRPr="006F7283" w:rsidRDefault="008566DC" w:rsidP="001A2D58">
            <w:pPr>
              <w:spacing w:before="40" w:after="40" w:line="240" w:lineRule="auto"/>
              <w:jc w:val="center"/>
              <w:rPr>
                <w:sz w:val="15"/>
                <w:lang w:val="fr-FR"/>
              </w:rPr>
            </w:pPr>
          </w:p>
        </w:tc>
        <w:tc>
          <w:tcPr>
            <w:tcW w:w="709" w:type="dxa"/>
            <w:tcBorders>
              <w:bottom w:val="single" w:sz="4" w:space="0" w:color="auto"/>
            </w:tcBorders>
            <w:vAlign w:val="center"/>
          </w:tcPr>
          <w:p w14:paraId="39FAB3DC" w14:textId="77777777" w:rsidR="008566DC" w:rsidRPr="006F7283" w:rsidRDefault="008566DC" w:rsidP="001A2D58">
            <w:pPr>
              <w:spacing w:before="40" w:after="40" w:line="240" w:lineRule="auto"/>
              <w:jc w:val="center"/>
              <w:rPr>
                <w:sz w:val="15"/>
                <w:lang w:val="fr-FR"/>
              </w:rPr>
            </w:pPr>
          </w:p>
        </w:tc>
        <w:tc>
          <w:tcPr>
            <w:tcW w:w="1134" w:type="dxa"/>
            <w:tcBorders>
              <w:bottom w:val="single" w:sz="4" w:space="0" w:color="auto"/>
            </w:tcBorders>
            <w:vAlign w:val="center"/>
          </w:tcPr>
          <w:p w14:paraId="61D2BF5C" w14:textId="77777777" w:rsidR="008566DC" w:rsidRPr="006F7283" w:rsidRDefault="008566DC" w:rsidP="001A2D58">
            <w:pPr>
              <w:spacing w:before="40" w:after="40" w:line="240" w:lineRule="auto"/>
              <w:jc w:val="center"/>
              <w:rPr>
                <w:sz w:val="15"/>
                <w:lang w:val="fr-FR"/>
              </w:rPr>
            </w:pPr>
          </w:p>
        </w:tc>
        <w:tc>
          <w:tcPr>
            <w:tcW w:w="1559" w:type="dxa"/>
            <w:tcBorders>
              <w:bottom w:val="single" w:sz="4" w:space="0" w:color="auto"/>
            </w:tcBorders>
            <w:vAlign w:val="center"/>
          </w:tcPr>
          <w:p w14:paraId="6D040E5A" w14:textId="77777777" w:rsidR="008566DC" w:rsidRPr="006F7283" w:rsidRDefault="008566DC" w:rsidP="001A2D58">
            <w:pPr>
              <w:spacing w:before="40" w:after="40" w:line="240" w:lineRule="auto"/>
              <w:jc w:val="center"/>
              <w:rPr>
                <w:sz w:val="15"/>
                <w:lang w:val="fr-FR"/>
              </w:rPr>
            </w:pPr>
          </w:p>
        </w:tc>
        <w:tc>
          <w:tcPr>
            <w:tcW w:w="1134" w:type="dxa"/>
            <w:tcBorders>
              <w:bottom w:val="single" w:sz="4" w:space="0" w:color="auto"/>
            </w:tcBorders>
            <w:vAlign w:val="center"/>
          </w:tcPr>
          <w:p w14:paraId="4FA77C0B" w14:textId="77777777" w:rsidR="008566DC" w:rsidRPr="006F7283" w:rsidRDefault="008566DC" w:rsidP="001A2D58">
            <w:pPr>
              <w:spacing w:before="40" w:after="40" w:line="240" w:lineRule="auto"/>
              <w:jc w:val="center"/>
              <w:rPr>
                <w:sz w:val="15"/>
                <w:lang w:val="fr-FR"/>
              </w:rPr>
            </w:pPr>
          </w:p>
        </w:tc>
        <w:tc>
          <w:tcPr>
            <w:tcW w:w="992" w:type="dxa"/>
            <w:tcBorders>
              <w:bottom w:val="single" w:sz="4" w:space="0" w:color="auto"/>
            </w:tcBorders>
            <w:vAlign w:val="center"/>
          </w:tcPr>
          <w:p w14:paraId="674E9AD2" w14:textId="77777777" w:rsidR="008566DC" w:rsidRPr="006F7283" w:rsidRDefault="008566DC" w:rsidP="001A2D58">
            <w:pPr>
              <w:spacing w:before="40" w:after="40" w:line="240" w:lineRule="auto"/>
              <w:jc w:val="center"/>
              <w:rPr>
                <w:sz w:val="15"/>
                <w:lang w:val="fr-FR"/>
              </w:rPr>
            </w:pPr>
          </w:p>
        </w:tc>
        <w:tc>
          <w:tcPr>
            <w:tcW w:w="1134" w:type="dxa"/>
            <w:tcBorders>
              <w:bottom w:val="single" w:sz="4" w:space="0" w:color="auto"/>
            </w:tcBorders>
            <w:vAlign w:val="center"/>
          </w:tcPr>
          <w:p w14:paraId="4D96488C" w14:textId="77777777" w:rsidR="008566DC" w:rsidRPr="006F7283" w:rsidRDefault="008566DC" w:rsidP="001A2D58">
            <w:pPr>
              <w:spacing w:before="40" w:after="40" w:line="240" w:lineRule="auto"/>
              <w:jc w:val="center"/>
              <w:rPr>
                <w:sz w:val="15"/>
                <w:lang w:val="fr-FR"/>
              </w:rPr>
            </w:pPr>
          </w:p>
        </w:tc>
        <w:tc>
          <w:tcPr>
            <w:tcW w:w="1134" w:type="dxa"/>
            <w:tcBorders>
              <w:bottom w:val="single" w:sz="4" w:space="0" w:color="auto"/>
            </w:tcBorders>
            <w:vAlign w:val="center"/>
          </w:tcPr>
          <w:p w14:paraId="196A1008" w14:textId="77777777" w:rsidR="008566DC" w:rsidRPr="006F7283" w:rsidRDefault="008566DC" w:rsidP="001A2D58">
            <w:pPr>
              <w:spacing w:before="40" w:after="40" w:line="240" w:lineRule="auto"/>
              <w:jc w:val="center"/>
              <w:rPr>
                <w:sz w:val="15"/>
                <w:lang w:val="fr-FR"/>
              </w:rPr>
            </w:pPr>
          </w:p>
        </w:tc>
        <w:tc>
          <w:tcPr>
            <w:tcW w:w="992" w:type="dxa"/>
            <w:tcBorders>
              <w:bottom w:val="single" w:sz="4" w:space="0" w:color="auto"/>
            </w:tcBorders>
            <w:vAlign w:val="center"/>
          </w:tcPr>
          <w:p w14:paraId="14F5CF56" w14:textId="77777777" w:rsidR="008566DC" w:rsidRPr="006F7283" w:rsidRDefault="008566DC" w:rsidP="001A2D58">
            <w:pPr>
              <w:spacing w:before="40" w:after="40" w:line="240" w:lineRule="auto"/>
              <w:jc w:val="center"/>
              <w:rPr>
                <w:sz w:val="15"/>
                <w:lang w:val="fr-FR"/>
              </w:rPr>
            </w:pPr>
          </w:p>
        </w:tc>
        <w:tc>
          <w:tcPr>
            <w:tcW w:w="709" w:type="dxa"/>
            <w:tcBorders>
              <w:bottom w:val="single" w:sz="4" w:space="0" w:color="auto"/>
            </w:tcBorders>
            <w:vAlign w:val="center"/>
          </w:tcPr>
          <w:p w14:paraId="351FD435" w14:textId="77777777" w:rsidR="008566DC" w:rsidRPr="006F7283" w:rsidRDefault="008566DC" w:rsidP="001A2D58">
            <w:pPr>
              <w:spacing w:before="40" w:after="40" w:line="240" w:lineRule="auto"/>
              <w:jc w:val="center"/>
              <w:rPr>
                <w:sz w:val="15"/>
                <w:lang w:val="fr-FR"/>
              </w:rPr>
            </w:pPr>
          </w:p>
        </w:tc>
        <w:tc>
          <w:tcPr>
            <w:tcW w:w="851" w:type="dxa"/>
            <w:tcBorders>
              <w:bottom w:val="single" w:sz="4" w:space="0" w:color="auto"/>
            </w:tcBorders>
            <w:vAlign w:val="center"/>
          </w:tcPr>
          <w:p w14:paraId="211CD76A" w14:textId="77777777" w:rsidR="008566DC" w:rsidRPr="006F7283" w:rsidRDefault="008566DC" w:rsidP="001A2D58">
            <w:pPr>
              <w:spacing w:before="40" w:after="40" w:line="240" w:lineRule="auto"/>
              <w:jc w:val="center"/>
              <w:rPr>
                <w:sz w:val="15"/>
                <w:lang w:val="fr-FR"/>
              </w:rPr>
            </w:pPr>
          </w:p>
        </w:tc>
      </w:tr>
      <w:tr w:rsidR="008566DC" w:rsidRPr="00491932" w14:paraId="4EE96B40" w14:textId="77777777" w:rsidTr="00104F66">
        <w:trPr>
          <w:cantSplit/>
          <w:trHeight w:val="387"/>
        </w:trPr>
        <w:tc>
          <w:tcPr>
            <w:tcW w:w="1239" w:type="dxa"/>
            <w:vAlign w:val="center"/>
          </w:tcPr>
          <w:p w14:paraId="65C7C894" w14:textId="36AB840D" w:rsidR="008566DC" w:rsidRPr="006F7283" w:rsidRDefault="008566DC" w:rsidP="003C39CB">
            <w:pPr>
              <w:spacing w:before="40" w:after="40" w:line="240" w:lineRule="auto"/>
              <w:ind w:left="57"/>
              <w:rPr>
                <w:sz w:val="15"/>
                <w:lang w:val="fr-FR"/>
              </w:rPr>
            </w:pPr>
            <w:r w:rsidRPr="006F7283">
              <w:rPr>
                <w:sz w:val="15"/>
                <w:szCs w:val="15"/>
                <w:lang w:val="fr-FR"/>
              </w:rPr>
              <w:t>Importations en provenance de</w:t>
            </w:r>
            <w:r w:rsidR="00CE3421" w:rsidRPr="006F7283">
              <w:rPr>
                <w:sz w:val="15"/>
                <w:szCs w:val="15"/>
                <w:lang w:val="fr-FR"/>
              </w:rPr>
              <w:t> </w:t>
            </w:r>
            <w:r w:rsidRPr="006F7283">
              <w:rPr>
                <w:sz w:val="15"/>
                <w:szCs w:val="15"/>
                <w:lang w:val="fr-FR"/>
              </w:rPr>
              <w:t xml:space="preserve">: Pays ou région </w:t>
            </w:r>
            <w:r w:rsidRPr="006F7283">
              <w:rPr>
                <w:sz w:val="18"/>
                <w:lang w:val="fr-FR"/>
              </w:rPr>
              <w:t>↓</w:t>
            </w:r>
          </w:p>
        </w:tc>
        <w:tc>
          <w:tcPr>
            <w:tcW w:w="13924" w:type="dxa"/>
            <w:gridSpan w:val="14"/>
            <w:vAlign w:val="center"/>
          </w:tcPr>
          <w:p w14:paraId="3C66CD94" w14:textId="357D0DCE" w:rsidR="008566DC" w:rsidRPr="006F7283" w:rsidRDefault="008566DC" w:rsidP="001A2D58">
            <w:pPr>
              <w:spacing w:before="40" w:after="40" w:line="240" w:lineRule="auto"/>
              <w:jc w:val="center"/>
              <w:rPr>
                <w:sz w:val="15"/>
                <w:lang w:val="fr-FR"/>
              </w:rPr>
            </w:pPr>
          </w:p>
        </w:tc>
      </w:tr>
      <w:tr w:rsidR="00186098" w:rsidRPr="00491932" w14:paraId="298987EA" w14:textId="77777777" w:rsidTr="00186098">
        <w:trPr>
          <w:cantSplit/>
          <w:trHeight w:val="387"/>
        </w:trPr>
        <w:tc>
          <w:tcPr>
            <w:tcW w:w="1239" w:type="dxa"/>
            <w:vAlign w:val="center"/>
          </w:tcPr>
          <w:p w14:paraId="6BC450D6" w14:textId="77777777" w:rsidR="008566DC" w:rsidRPr="006F7283" w:rsidRDefault="008566DC" w:rsidP="00693DF9">
            <w:pPr>
              <w:spacing w:line="240" w:lineRule="auto"/>
              <w:ind w:left="57"/>
              <w:jc w:val="center"/>
              <w:rPr>
                <w:sz w:val="15"/>
                <w:lang w:val="fr-FR"/>
              </w:rPr>
            </w:pPr>
          </w:p>
        </w:tc>
        <w:tc>
          <w:tcPr>
            <w:tcW w:w="883" w:type="dxa"/>
            <w:vAlign w:val="center"/>
          </w:tcPr>
          <w:p w14:paraId="655E12BB" w14:textId="77777777" w:rsidR="008566DC" w:rsidRPr="006F7283" w:rsidRDefault="008566DC" w:rsidP="00693DF9">
            <w:pPr>
              <w:spacing w:line="240" w:lineRule="auto"/>
              <w:jc w:val="center"/>
              <w:rPr>
                <w:sz w:val="15"/>
                <w:lang w:val="fr-FR"/>
              </w:rPr>
            </w:pPr>
          </w:p>
        </w:tc>
        <w:tc>
          <w:tcPr>
            <w:tcW w:w="1134" w:type="dxa"/>
            <w:vAlign w:val="center"/>
          </w:tcPr>
          <w:p w14:paraId="65018CD6" w14:textId="77777777" w:rsidR="008566DC" w:rsidRPr="006F7283" w:rsidRDefault="008566DC" w:rsidP="00693DF9">
            <w:pPr>
              <w:spacing w:line="240" w:lineRule="auto"/>
              <w:jc w:val="center"/>
              <w:rPr>
                <w:sz w:val="15"/>
                <w:lang w:val="fr-FR"/>
              </w:rPr>
            </w:pPr>
          </w:p>
        </w:tc>
        <w:tc>
          <w:tcPr>
            <w:tcW w:w="708" w:type="dxa"/>
            <w:vAlign w:val="center"/>
          </w:tcPr>
          <w:p w14:paraId="0784E615" w14:textId="77777777" w:rsidR="008566DC" w:rsidRPr="006F7283" w:rsidRDefault="008566DC" w:rsidP="00693DF9">
            <w:pPr>
              <w:spacing w:line="240" w:lineRule="auto"/>
              <w:jc w:val="center"/>
              <w:rPr>
                <w:sz w:val="15"/>
                <w:lang w:val="fr-FR"/>
              </w:rPr>
            </w:pPr>
          </w:p>
        </w:tc>
        <w:tc>
          <w:tcPr>
            <w:tcW w:w="851" w:type="dxa"/>
            <w:vAlign w:val="center"/>
          </w:tcPr>
          <w:p w14:paraId="107B5C2B" w14:textId="77777777" w:rsidR="008566DC" w:rsidRPr="006F7283" w:rsidRDefault="008566DC" w:rsidP="009E4F13">
            <w:pPr>
              <w:spacing w:line="240" w:lineRule="auto"/>
              <w:jc w:val="center"/>
              <w:rPr>
                <w:sz w:val="15"/>
                <w:lang w:val="fr-FR"/>
              </w:rPr>
            </w:pPr>
          </w:p>
        </w:tc>
        <w:tc>
          <w:tcPr>
            <w:tcW w:w="709" w:type="dxa"/>
            <w:vAlign w:val="center"/>
          </w:tcPr>
          <w:p w14:paraId="678B9B5C" w14:textId="77777777" w:rsidR="008566DC" w:rsidRPr="006F7283" w:rsidRDefault="008566DC" w:rsidP="00693DF9">
            <w:pPr>
              <w:spacing w:line="240" w:lineRule="auto"/>
              <w:jc w:val="center"/>
              <w:rPr>
                <w:sz w:val="15"/>
                <w:lang w:val="fr-FR"/>
              </w:rPr>
            </w:pPr>
          </w:p>
        </w:tc>
        <w:tc>
          <w:tcPr>
            <w:tcW w:w="1134" w:type="dxa"/>
            <w:vAlign w:val="center"/>
          </w:tcPr>
          <w:p w14:paraId="71D40C09" w14:textId="77777777" w:rsidR="008566DC" w:rsidRPr="006F7283" w:rsidRDefault="008566DC" w:rsidP="00693DF9">
            <w:pPr>
              <w:spacing w:line="240" w:lineRule="auto"/>
              <w:jc w:val="center"/>
              <w:rPr>
                <w:sz w:val="15"/>
                <w:lang w:val="fr-FR"/>
              </w:rPr>
            </w:pPr>
          </w:p>
        </w:tc>
        <w:tc>
          <w:tcPr>
            <w:tcW w:w="1559" w:type="dxa"/>
            <w:vAlign w:val="center"/>
          </w:tcPr>
          <w:p w14:paraId="6EDE9985" w14:textId="77777777" w:rsidR="008566DC" w:rsidRPr="006F7283" w:rsidRDefault="008566DC" w:rsidP="00693DF9">
            <w:pPr>
              <w:spacing w:line="240" w:lineRule="auto"/>
              <w:jc w:val="center"/>
              <w:rPr>
                <w:sz w:val="15"/>
                <w:lang w:val="fr-FR"/>
              </w:rPr>
            </w:pPr>
          </w:p>
        </w:tc>
        <w:tc>
          <w:tcPr>
            <w:tcW w:w="1134" w:type="dxa"/>
            <w:vAlign w:val="center"/>
          </w:tcPr>
          <w:p w14:paraId="6CB48504" w14:textId="77777777" w:rsidR="008566DC" w:rsidRPr="006F7283" w:rsidRDefault="008566DC" w:rsidP="00693DF9">
            <w:pPr>
              <w:spacing w:line="240" w:lineRule="auto"/>
              <w:jc w:val="center"/>
              <w:rPr>
                <w:sz w:val="15"/>
                <w:lang w:val="fr-FR"/>
              </w:rPr>
            </w:pPr>
          </w:p>
        </w:tc>
        <w:tc>
          <w:tcPr>
            <w:tcW w:w="992" w:type="dxa"/>
            <w:vAlign w:val="center"/>
          </w:tcPr>
          <w:p w14:paraId="645FD47A" w14:textId="77777777" w:rsidR="008566DC" w:rsidRPr="006F7283" w:rsidRDefault="008566DC" w:rsidP="00693DF9">
            <w:pPr>
              <w:spacing w:line="240" w:lineRule="auto"/>
              <w:jc w:val="center"/>
              <w:rPr>
                <w:sz w:val="15"/>
                <w:lang w:val="fr-FR"/>
              </w:rPr>
            </w:pPr>
          </w:p>
        </w:tc>
        <w:tc>
          <w:tcPr>
            <w:tcW w:w="1134" w:type="dxa"/>
            <w:vAlign w:val="center"/>
          </w:tcPr>
          <w:p w14:paraId="4B67270F" w14:textId="77777777" w:rsidR="008566DC" w:rsidRPr="006F7283" w:rsidRDefault="008566DC" w:rsidP="00693DF9">
            <w:pPr>
              <w:spacing w:line="240" w:lineRule="auto"/>
              <w:jc w:val="center"/>
              <w:rPr>
                <w:sz w:val="15"/>
                <w:lang w:val="fr-FR"/>
              </w:rPr>
            </w:pPr>
          </w:p>
        </w:tc>
        <w:tc>
          <w:tcPr>
            <w:tcW w:w="1134" w:type="dxa"/>
            <w:vAlign w:val="center"/>
          </w:tcPr>
          <w:p w14:paraId="4F524304" w14:textId="77777777" w:rsidR="008566DC" w:rsidRPr="006F7283" w:rsidRDefault="008566DC" w:rsidP="00693DF9">
            <w:pPr>
              <w:spacing w:line="240" w:lineRule="auto"/>
              <w:jc w:val="center"/>
              <w:rPr>
                <w:sz w:val="15"/>
                <w:lang w:val="fr-FR"/>
              </w:rPr>
            </w:pPr>
          </w:p>
        </w:tc>
        <w:tc>
          <w:tcPr>
            <w:tcW w:w="992" w:type="dxa"/>
            <w:vAlign w:val="center"/>
          </w:tcPr>
          <w:p w14:paraId="21E1BEC1" w14:textId="77777777" w:rsidR="008566DC" w:rsidRPr="006F7283" w:rsidRDefault="008566DC" w:rsidP="00693DF9">
            <w:pPr>
              <w:spacing w:line="240" w:lineRule="auto"/>
              <w:jc w:val="center"/>
              <w:rPr>
                <w:sz w:val="15"/>
                <w:lang w:val="fr-FR"/>
              </w:rPr>
            </w:pPr>
          </w:p>
        </w:tc>
        <w:tc>
          <w:tcPr>
            <w:tcW w:w="709" w:type="dxa"/>
            <w:vAlign w:val="center"/>
          </w:tcPr>
          <w:p w14:paraId="6C5FC4D5" w14:textId="77777777" w:rsidR="008566DC" w:rsidRPr="006F7283" w:rsidRDefault="008566DC" w:rsidP="00693DF9">
            <w:pPr>
              <w:spacing w:line="240" w:lineRule="auto"/>
              <w:jc w:val="center"/>
              <w:rPr>
                <w:sz w:val="15"/>
                <w:lang w:val="fr-FR"/>
              </w:rPr>
            </w:pPr>
          </w:p>
        </w:tc>
        <w:tc>
          <w:tcPr>
            <w:tcW w:w="851" w:type="dxa"/>
            <w:vAlign w:val="center"/>
          </w:tcPr>
          <w:p w14:paraId="310F0D9A" w14:textId="77777777" w:rsidR="008566DC" w:rsidRPr="006F7283" w:rsidRDefault="008566DC" w:rsidP="00693DF9">
            <w:pPr>
              <w:spacing w:line="240" w:lineRule="auto"/>
              <w:jc w:val="center"/>
              <w:rPr>
                <w:sz w:val="15"/>
                <w:lang w:val="fr-FR"/>
              </w:rPr>
            </w:pPr>
          </w:p>
        </w:tc>
      </w:tr>
      <w:tr w:rsidR="00186098" w:rsidRPr="00491932" w14:paraId="4B1D0C71" w14:textId="77777777" w:rsidTr="00186098">
        <w:trPr>
          <w:cantSplit/>
          <w:trHeight w:val="387"/>
        </w:trPr>
        <w:tc>
          <w:tcPr>
            <w:tcW w:w="1239" w:type="dxa"/>
            <w:vAlign w:val="center"/>
          </w:tcPr>
          <w:p w14:paraId="1C2FF3FA" w14:textId="77777777" w:rsidR="008566DC" w:rsidRPr="006F7283" w:rsidRDefault="008566DC" w:rsidP="00693DF9">
            <w:pPr>
              <w:spacing w:line="240" w:lineRule="auto"/>
              <w:ind w:left="57"/>
              <w:jc w:val="center"/>
              <w:rPr>
                <w:sz w:val="15"/>
                <w:lang w:val="fr-FR"/>
              </w:rPr>
            </w:pPr>
          </w:p>
        </w:tc>
        <w:tc>
          <w:tcPr>
            <w:tcW w:w="883" w:type="dxa"/>
            <w:vAlign w:val="center"/>
          </w:tcPr>
          <w:p w14:paraId="76AF7ABC" w14:textId="77777777" w:rsidR="008566DC" w:rsidRPr="006F7283" w:rsidRDefault="008566DC" w:rsidP="00693DF9">
            <w:pPr>
              <w:spacing w:line="240" w:lineRule="auto"/>
              <w:jc w:val="center"/>
              <w:rPr>
                <w:sz w:val="15"/>
                <w:lang w:val="fr-FR"/>
              </w:rPr>
            </w:pPr>
          </w:p>
        </w:tc>
        <w:tc>
          <w:tcPr>
            <w:tcW w:w="1134" w:type="dxa"/>
            <w:vAlign w:val="center"/>
          </w:tcPr>
          <w:p w14:paraId="450471FC" w14:textId="77777777" w:rsidR="008566DC" w:rsidRPr="006F7283" w:rsidRDefault="008566DC" w:rsidP="00693DF9">
            <w:pPr>
              <w:spacing w:line="240" w:lineRule="auto"/>
              <w:jc w:val="center"/>
              <w:rPr>
                <w:sz w:val="15"/>
                <w:lang w:val="fr-FR"/>
              </w:rPr>
            </w:pPr>
          </w:p>
        </w:tc>
        <w:tc>
          <w:tcPr>
            <w:tcW w:w="708" w:type="dxa"/>
            <w:vAlign w:val="center"/>
          </w:tcPr>
          <w:p w14:paraId="5695BBC5" w14:textId="77777777" w:rsidR="008566DC" w:rsidRPr="006F7283" w:rsidRDefault="008566DC" w:rsidP="00693DF9">
            <w:pPr>
              <w:spacing w:line="240" w:lineRule="auto"/>
              <w:jc w:val="center"/>
              <w:rPr>
                <w:sz w:val="15"/>
                <w:lang w:val="fr-FR"/>
              </w:rPr>
            </w:pPr>
          </w:p>
        </w:tc>
        <w:tc>
          <w:tcPr>
            <w:tcW w:w="851" w:type="dxa"/>
            <w:vAlign w:val="center"/>
          </w:tcPr>
          <w:p w14:paraId="49514BA2" w14:textId="77777777" w:rsidR="008566DC" w:rsidRPr="006F7283" w:rsidRDefault="008566DC" w:rsidP="009E4F13">
            <w:pPr>
              <w:spacing w:line="240" w:lineRule="auto"/>
              <w:jc w:val="center"/>
              <w:rPr>
                <w:sz w:val="15"/>
                <w:lang w:val="fr-FR"/>
              </w:rPr>
            </w:pPr>
          </w:p>
        </w:tc>
        <w:tc>
          <w:tcPr>
            <w:tcW w:w="709" w:type="dxa"/>
            <w:vAlign w:val="center"/>
          </w:tcPr>
          <w:p w14:paraId="4ECF623D" w14:textId="77777777" w:rsidR="008566DC" w:rsidRPr="006F7283" w:rsidRDefault="008566DC" w:rsidP="00693DF9">
            <w:pPr>
              <w:spacing w:line="240" w:lineRule="auto"/>
              <w:jc w:val="center"/>
              <w:rPr>
                <w:sz w:val="15"/>
                <w:lang w:val="fr-FR"/>
              </w:rPr>
            </w:pPr>
          </w:p>
        </w:tc>
        <w:tc>
          <w:tcPr>
            <w:tcW w:w="1134" w:type="dxa"/>
            <w:vAlign w:val="center"/>
          </w:tcPr>
          <w:p w14:paraId="04F89694" w14:textId="77777777" w:rsidR="008566DC" w:rsidRPr="006F7283" w:rsidRDefault="008566DC" w:rsidP="00693DF9">
            <w:pPr>
              <w:spacing w:line="240" w:lineRule="auto"/>
              <w:jc w:val="center"/>
              <w:rPr>
                <w:sz w:val="15"/>
                <w:lang w:val="fr-FR"/>
              </w:rPr>
            </w:pPr>
          </w:p>
        </w:tc>
        <w:tc>
          <w:tcPr>
            <w:tcW w:w="1559" w:type="dxa"/>
            <w:vAlign w:val="center"/>
          </w:tcPr>
          <w:p w14:paraId="4FB56C21" w14:textId="77777777" w:rsidR="008566DC" w:rsidRPr="006F7283" w:rsidRDefault="008566DC" w:rsidP="00693DF9">
            <w:pPr>
              <w:spacing w:line="240" w:lineRule="auto"/>
              <w:jc w:val="center"/>
              <w:rPr>
                <w:sz w:val="15"/>
                <w:lang w:val="fr-FR"/>
              </w:rPr>
            </w:pPr>
          </w:p>
        </w:tc>
        <w:tc>
          <w:tcPr>
            <w:tcW w:w="1134" w:type="dxa"/>
            <w:vAlign w:val="center"/>
          </w:tcPr>
          <w:p w14:paraId="7E0208F3" w14:textId="77777777" w:rsidR="008566DC" w:rsidRPr="006F7283" w:rsidRDefault="008566DC" w:rsidP="00693DF9">
            <w:pPr>
              <w:spacing w:line="240" w:lineRule="auto"/>
              <w:jc w:val="center"/>
              <w:rPr>
                <w:sz w:val="15"/>
                <w:lang w:val="fr-FR"/>
              </w:rPr>
            </w:pPr>
          </w:p>
        </w:tc>
        <w:tc>
          <w:tcPr>
            <w:tcW w:w="992" w:type="dxa"/>
            <w:vAlign w:val="center"/>
          </w:tcPr>
          <w:p w14:paraId="2F1E3FC0" w14:textId="77777777" w:rsidR="008566DC" w:rsidRPr="006F7283" w:rsidRDefault="008566DC" w:rsidP="00693DF9">
            <w:pPr>
              <w:spacing w:line="240" w:lineRule="auto"/>
              <w:jc w:val="center"/>
              <w:rPr>
                <w:sz w:val="15"/>
                <w:lang w:val="fr-FR"/>
              </w:rPr>
            </w:pPr>
          </w:p>
        </w:tc>
        <w:tc>
          <w:tcPr>
            <w:tcW w:w="1134" w:type="dxa"/>
            <w:vAlign w:val="center"/>
          </w:tcPr>
          <w:p w14:paraId="36806AC3" w14:textId="77777777" w:rsidR="008566DC" w:rsidRPr="006F7283" w:rsidRDefault="008566DC" w:rsidP="00693DF9">
            <w:pPr>
              <w:spacing w:line="240" w:lineRule="auto"/>
              <w:jc w:val="center"/>
              <w:rPr>
                <w:sz w:val="15"/>
                <w:lang w:val="fr-FR"/>
              </w:rPr>
            </w:pPr>
          </w:p>
        </w:tc>
        <w:tc>
          <w:tcPr>
            <w:tcW w:w="1134" w:type="dxa"/>
            <w:vAlign w:val="center"/>
          </w:tcPr>
          <w:p w14:paraId="778C95A6" w14:textId="77777777" w:rsidR="008566DC" w:rsidRPr="006F7283" w:rsidRDefault="008566DC" w:rsidP="00693DF9">
            <w:pPr>
              <w:spacing w:line="240" w:lineRule="auto"/>
              <w:jc w:val="center"/>
              <w:rPr>
                <w:sz w:val="15"/>
                <w:lang w:val="fr-FR"/>
              </w:rPr>
            </w:pPr>
          </w:p>
        </w:tc>
        <w:tc>
          <w:tcPr>
            <w:tcW w:w="992" w:type="dxa"/>
            <w:vAlign w:val="center"/>
          </w:tcPr>
          <w:p w14:paraId="67560733" w14:textId="77777777" w:rsidR="008566DC" w:rsidRPr="006F7283" w:rsidRDefault="008566DC" w:rsidP="00693DF9">
            <w:pPr>
              <w:spacing w:line="240" w:lineRule="auto"/>
              <w:jc w:val="center"/>
              <w:rPr>
                <w:sz w:val="15"/>
                <w:lang w:val="fr-FR"/>
              </w:rPr>
            </w:pPr>
          </w:p>
        </w:tc>
        <w:tc>
          <w:tcPr>
            <w:tcW w:w="709" w:type="dxa"/>
            <w:vAlign w:val="center"/>
          </w:tcPr>
          <w:p w14:paraId="6A5F2024" w14:textId="77777777" w:rsidR="008566DC" w:rsidRPr="006F7283" w:rsidRDefault="008566DC" w:rsidP="00693DF9">
            <w:pPr>
              <w:spacing w:line="240" w:lineRule="auto"/>
              <w:jc w:val="center"/>
              <w:rPr>
                <w:sz w:val="15"/>
                <w:lang w:val="fr-FR"/>
              </w:rPr>
            </w:pPr>
          </w:p>
        </w:tc>
        <w:tc>
          <w:tcPr>
            <w:tcW w:w="851" w:type="dxa"/>
            <w:vAlign w:val="center"/>
          </w:tcPr>
          <w:p w14:paraId="5E610581" w14:textId="77777777" w:rsidR="008566DC" w:rsidRPr="006F7283" w:rsidRDefault="008566DC" w:rsidP="00693DF9">
            <w:pPr>
              <w:spacing w:line="240" w:lineRule="auto"/>
              <w:jc w:val="center"/>
              <w:rPr>
                <w:sz w:val="15"/>
                <w:lang w:val="fr-FR"/>
              </w:rPr>
            </w:pPr>
          </w:p>
        </w:tc>
      </w:tr>
      <w:tr w:rsidR="00186098" w:rsidRPr="00491932" w14:paraId="74F709EE" w14:textId="77777777" w:rsidTr="00186098">
        <w:trPr>
          <w:cantSplit/>
          <w:trHeight w:val="387"/>
        </w:trPr>
        <w:tc>
          <w:tcPr>
            <w:tcW w:w="1239" w:type="dxa"/>
            <w:vAlign w:val="center"/>
          </w:tcPr>
          <w:p w14:paraId="34731814" w14:textId="77777777" w:rsidR="008566DC" w:rsidRPr="006F7283" w:rsidRDefault="008566DC" w:rsidP="00693DF9">
            <w:pPr>
              <w:spacing w:line="240" w:lineRule="auto"/>
              <w:ind w:left="57"/>
              <w:jc w:val="center"/>
              <w:rPr>
                <w:sz w:val="15"/>
                <w:lang w:val="fr-FR"/>
              </w:rPr>
            </w:pPr>
          </w:p>
        </w:tc>
        <w:tc>
          <w:tcPr>
            <w:tcW w:w="883" w:type="dxa"/>
            <w:vAlign w:val="center"/>
          </w:tcPr>
          <w:p w14:paraId="3E6F869D" w14:textId="77777777" w:rsidR="008566DC" w:rsidRPr="006F7283" w:rsidRDefault="008566DC" w:rsidP="00693DF9">
            <w:pPr>
              <w:spacing w:line="240" w:lineRule="auto"/>
              <w:jc w:val="center"/>
              <w:rPr>
                <w:sz w:val="15"/>
                <w:lang w:val="fr-FR"/>
              </w:rPr>
            </w:pPr>
          </w:p>
        </w:tc>
        <w:tc>
          <w:tcPr>
            <w:tcW w:w="1134" w:type="dxa"/>
            <w:vAlign w:val="center"/>
          </w:tcPr>
          <w:p w14:paraId="578C1C96" w14:textId="77777777" w:rsidR="008566DC" w:rsidRPr="006F7283" w:rsidRDefault="008566DC" w:rsidP="00693DF9">
            <w:pPr>
              <w:spacing w:line="240" w:lineRule="auto"/>
              <w:jc w:val="center"/>
              <w:rPr>
                <w:sz w:val="15"/>
                <w:lang w:val="fr-FR"/>
              </w:rPr>
            </w:pPr>
          </w:p>
        </w:tc>
        <w:tc>
          <w:tcPr>
            <w:tcW w:w="708" w:type="dxa"/>
            <w:vAlign w:val="center"/>
          </w:tcPr>
          <w:p w14:paraId="35318162" w14:textId="77777777" w:rsidR="008566DC" w:rsidRPr="006F7283" w:rsidRDefault="008566DC" w:rsidP="00693DF9">
            <w:pPr>
              <w:spacing w:line="240" w:lineRule="auto"/>
              <w:jc w:val="center"/>
              <w:rPr>
                <w:sz w:val="15"/>
                <w:lang w:val="fr-FR"/>
              </w:rPr>
            </w:pPr>
          </w:p>
        </w:tc>
        <w:tc>
          <w:tcPr>
            <w:tcW w:w="851" w:type="dxa"/>
            <w:vAlign w:val="center"/>
          </w:tcPr>
          <w:p w14:paraId="473D4CBD" w14:textId="77777777" w:rsidR="008566DC" w:rsidRPr="006F7283" w:rsidRDefault="008566DC" w:rsidP="009E4F13">
            <w:pPr>
              <w:spacing w:line="240" w:lineRule="auto"/>
              <w:jc w:val="center"/>
              <w:rPr>
                <w:sz w:val="15"/>
                <w:lang w:val="fr-FR"/>
              </w:rPr>
            </w:pPr>
          </w:p>
        </w:tc>
        <w:tc>
          <w:tcPr>
            <w:tcW w:w="709" w:type="dxa"/>
            <w:vAlign w:val="center"/>
          </w:tcPr>
          <w:p w14:paraId="15B5DB16" w14:textId="77777777" w:rsidR="008566DC" w:rsidRPr="006F7283" w:rsidRDefault="008566DC" w:rsidP="00693DF9">
            <w:pPr>
              <w:spacing w:line="240" w:lineRule="auto"/>
              <w:jc w:val="center"/>
              <w:rPr>
                <w:sz w:val="15"/>
                <w:lang w:val="fr-FR"/>
              </w:rPr>
            </w:pPr>
          </w:p>
        </w:tc>
        <w:tc>
          <w:tcPr>
            <w:tcW w:w="1134" w:type="dxa"/>
            <w:vAlign w:val="center"/>
          </w:tcPr>
          <w:p w14:paraId="7CA28818" w14:textId="77777777" w:rsidR="008566DC" w:rsidRPr="006F7283" w:rsidRDefault="008566DC" w:rsidP="00693DF9">
            <w:pPr>
              <w:spacing w:line="240" w:lineRule="auto"/>
              <w:jc w:val="center"/>
              <w:rPr>
                <w:sz w:val="15"/>
                <w:lang w:val="fr-FR"/>
              </w:rPr>
            </w:pPr>
          </w:p>
        </w:tc>
        <w:tc>
          <w:tcPr>
            <w:tcW w:w="1559" w:type="dxa"/>
            <w:vAlign w:val="center"/>
          </w:tcPr>
          <w:p w14:paraId="024C0E43" w14:textId="77777777" w:rsidR="008566DC" w:rsidRPr="006F7283" w:rsidRDefault="008566DC" w:rsidP="00693DF9">
            <w:pPr>
              <w:spacing w:line="240" w:lineRule="auto"/>
              <w:jc w:val="center"/>
              <w:rPr>
                <w:sz w:val="15"/>
                <w:lang w:val="fr-FR"/>
              </w:rPr>
            </w:pPr>
          </w:p>
        </w:tc>
        <w:tc>
          <w:tcPr>
            <w:tcW w:w="1134" w:type="dxa"/>
            <w:vAlign w:val="center"/>
          </w:tcPr>
          <w:p w14:paraId="3ACBD876" w14:textId="77777777" w:rsidR="008566DC" w:rsidRPr="006F7283" w:rsidRDefault="008566DC" w:rsidP="00693DF9">
            <w:pPr>
              <w:spacing w:line="240" w:lineRule="auto"/>
              <w:jc w:val="center"/>
              <w:rPr>
                <w:sz w:val="15"/>
                <w:lang w:val="fr-FR"/>
              </w:rPr>
            </w:pPr>
          </w:p>
        </w:tc>
        <w:tc>
          <w:tcPr>
            <w:tcW w:w="992" w:type="dxa"/>
            <w:vAlign w:val="center"/>
          </w:tcPr>
          <w:p w14:paraId="393C0295" w14:textId="77777777" w:rsidR="008566DC" w:rsidRPr="006F7283" w:rsidRDefault="008566DC" w:rsidP="00693DF9">
            <w:pPr>
              <w:spacing w:line="240" w:lineRule="auto"/>
              <w:jc w:val="center"/>
              <w:rPr>
                <w:sz w:val="15"/>
                <w:lang w:val="fr-FR"/>
              </w:rPr>
            </w:pPr>
          </w:p>
        </w:tc>
        <w:tc>
          <w:tcPr>
            <w:tcW w:w="1134" w:type="dxa"/>
            <w:vAlign w:val="center"/>
          </w:tcPr>
          <w:p w14:paraId="4E3BE532" w14:textId="77777777" w:rsidR="008566DC" w:rsidRPr="006F7283" w:rsidRDefault="008566DC" w:rsidP="00693DF9">
            <w:pPr>
              <w:spacing w:line="240" w:lineRule="auto"/>
              <w:jc w:val="center"/>
              <w:rPr>
                <w:sz w:val="15"/>
                <w:lang w:val="fr-FR"/>
              </w:rPr>
            </w:pPr>
          </w:p>
        </w:tc>
        <w:tc>
          <w:tcPr>
            <w:tcW w:w="1134" w:type="dxa"/>
            <w:vAlign w:val="center"/>
          </w:tcPr>
          <w:p w14:paraId="6AD48B8C" w14:textId="77777777" w:rsidR="008566DC" w:rsidRPr="006F7283" w:rsidRDefault="008566DC" w:rsidP="00693DF9">
            <w:pPr>
              <w:spacing w:line="240" w:lineRule="auto"/>
              <w:jc w:val="center"/>
              <w:rPr>
                <w:sz w:val="15"/>
                <w:lang w:val="fr-FR"/>
              </w:rPr>
            </w:pPr>
          </w:p>
        </w:tc>
        <w:tc>
          <w:tcPr>
            <w:tcW w:w="992" w:type="dxa"/>
            <w:vAlign w:val="center"/>
          </w:tcPr>
          <w:p w14:paraId="76FA78A3" w14:textId="77777777" w:rsidR="008566DC" w:rsidRPr="006F7283" w:rsidRDefault="008566DC" w:rsidP="00693DF9">
            <w:pPr>
              <w:spacing w:line="240" w:lineRule="auto"/>
              <w:jc w:val="center"/>
              <w:rPr>
                <w:sz w:val="15"/>
                <w:lang w:val="fr-FR"/>
              </w:rPr>
            </w:pPr>
          </w:p>
        </w:tc>
        <w:tc>
          <w:tcPr>
            <w:tcW w:w="709" w:type="dxa"/>
            <w:vAlign w:val="center"/>
          </w:tcPr>
          <w:p w14:paraId="01F2EBF2" w14:textId="77777777" w:rsidR="008566DC" w:rsidRPr="006F7283" w:rsidRDefault="008566DC" w:rsidP="00693DF9">
            <w:pPr>
              <w:spacing w:line="240" w:lineRule="auto"/>
              <w:jc w:val="center"/>
              <w:rPr>
                <w:sz w:val="15"/>
                <w:lang w:val="fr-FR"/>
              </w:rPr>
            </w:pPr>
          </w:p>
        </w:tc>
        <w:tc>
          <w:tcPr>
            <w:tcW w:w="851" w:type="dxa"/>
            <w:vAlign w:val="center"/>
          </w:tcPr>
          <w:p w14:paraId="5F525796" w14:textId="77777777" w:rsidR="008566DC" w:rsidRPr="006F7283" w:rsidRDefault="008566DC" w:rsidP="00693DF9">
            <w:pPr>
              <w:spacing w:line="240" w:lineRule="auto"/>
              <w:jc w:val="center"/>
              <w:rPr>
                <w:sz w:val="15"/>
                <w:lang w:val="fr-FR"/>
              </w:rPr>
            </w:pPr>
          </w:p>
        </w:tc>
      </w:tr>
      <w:tr w:rsidR="00186098" w:rsidRPr="00491932" w14:paraId="64760EE8" w14:textId="77777777" w:rsidTr="00186098">
        <w:trPr>
          <w:cantSplit/>
          <w:trHeight w:val="387"/>
        </w:trPr>
        <w:tc>
          <w:tcPr>
            <w:tcW w:w="1239" w:type="dxa"/>
            <w:vAlign w:val="center"/>
          </w:tcPr>
          <w:p w14:paraId="4444EAA5" w14:textId="77777777" w:rsidR="008566DC" w:rsidRPr="006F7283" w:rsidRDefault="008566DC" w:rsidP="00693DF9">
            <w:pPr>
              <w:spacing w:line="240" w:lineRule="auto"/>
              <w:ind w:left="57"/>
              <w:jc w:val="center"/>
              <w:rPr>
                <w:sz w:val="15"/>
                <w:lang w:val="fr-FR"/>
              </w:rPr>
            </w:pPr>
          </w:p>
        </w:tc>
        <w:tc>
          <w:tcPr>
            <w:tcW w:w="883" w:type="dxa"/>
            <w:vAlign w:val="center"/>
          </w:tcPr>
          <w:p w14:paraId="22EA8719" w14:textId="77777777" w:rsidR="008566DC" w:rsidRPr="006F7283" w:rsidRDefault="008566DC" w:rsidP="00693DF9">
            <w:pPr>
              <w:spacing w:line="240" w:lineRule="auto"/>
              <w:jc w:val="center"/>
              <w:rPr>
                <w:sz w:val="15"/>
                <w:lang w:val="fr-FR"/>
              </w:rPr>
            </w:pPr>
          </w:p>
        </w:tc>
        <w:tc>
          <w:tcPr>
            <w:tcW w:w="1134" w:type="dxa"/>
            <w:vAlign w:val="center"/>
          </w:tcPr>
          <w:p w14:paraId="1A4D84AE" w14:textId="77777777" w:rsidR="008566DC" w:rsidRPr="006F7283" w:rsidRDefault="008566DC" w:rsidP="00693DF9">
            <w:pPr>
              <w:spacing w:line="240" w:lineRule="auto"/>
              <w:jc w:val="center"/>
              <w:rPr>
                <w:sz w:val="15"/>
                <w:lang w:val="fr-FR"/>
              </w:rPr>
            </w:pPr>
          </w:p>
        </w:tc>
        <w:tc>
          <w:tcPr>
            <w:tcW w:w="708" w:type="dxa"/>
            <w:vAlign w:val="center"/>
          </w:tcPr>
          <w:p w14:paraId="2AE7BC56" w14:textId="77777777" w:rsidR="008566DC" w:rsidRPr="006F7283" w:rsidRDefault="008566DC" w:rsidP="00693DF9">
            <w:pPr>
              <w:spacing w:line="240" w:lineRule="auto"/>
              <w:jc w:val="center"/>
              <w:rPr>
                <w:sz w:val="15"/>
                <w:lang w:val="fr-FR"/>
              </w:rPr>
            </w:pPr>
          </w:p>
        </w:tc>
        <w:tc>
          <w:tcPr>
            <w:tcW w:w="851" w:type="dxa"/>
            <w:vAlign w:val="center"/>
          </w:tcPr>
          <w:p w14:paraId="173100C4" w14:textId="77777777" w:rsidR="008566DC" w:rsidRPr="006F7283" w:rsidRDefault="008566DC" w:rsidP="009E4F13">
            <w:pPr>
              <w:spacing w:line="240" w:lineRule="auto"/>
              <w:jc w:val="center"/>
              <w:rPr>
                <w:sz w:val="15"/>
                <w:lang w:val="fr-FR"/>
              </w:rPr>
            </w:pPr>
          </w:p>
        </w:tc>
        <w:tc>
          <w:tcPr>
            <w:tcW w:w="709" w:type="dxa"/>
            <w:vAlign w:val="center"/>
          </w:tcPr>
          <w:p w14:paraId="4DF72AA8" w14:textId="77777777" w:rsidR="008566DC" w:rsidRPr="006F7283" w:rsidRDefault="008566DC" w:rsidP="00693DF9">
            <w:pPr>
              <w:spacing w:line="240" w:lineRule="auto"/>
              <w:jc w:val="center"/>
              <w:rPr>
                <w:sz w:val="15"/>
                <w:lang w:val="fr-FR"/>
              </w:rPr>
            </w:pPr>
          </w:p>
        </w:tc>
        <w:tc>
          <w:tcPr>
            <w:tcW w:w="1134" w:type="dxa"/>
            <w:vAlign w:val="center"/>
          </w:tcPr>
          <w:p w14:paraId="1E2C4580" w14:textId="77777777" w:rsidR="008566DC" w:rsidRPr="006F7283" w:rsidRDefault="008566DC" w:rsidP="00693DF9">
            <w:pPr>
              <w:spacing w:line="240" w:lineRule="auto"/>
              <w:jc w:val="center"/>
              <w:rPr>
                <w:sz w:val="15"/>
                <w:lang w:val="fr-FR"/>
              </w:rPr>
            </w:pPr>
          </w:p>
        </w:tc>
        <w:tc>
          <w:tcPr>
            <w:tcW w:w="1559" w:type="dxa"/>
            <w:vAlign w:val="center"/>
          </w:tcPr>
          <w:p w14:paraId="23730A81" w14:textId="77777777" w:rsidR="008566DC" w:rsidRPr="006F7283" w:rsidRDefault="008566DC" w:rsidP="00693DF9">
            <w:pPr>
              <w:spacing w:line="240" w:lineRule="auto"/>
              <w:jc w:val="center"/>
              <w:rPr>
                <w:sz w:val="15"/>
                <w:lang w:val="fr-FR"/>
              </w:rPr>
            </w:pPr>
          </w:p>
        </w:tc>
        <w:tc>
          <w:tcPr>
            <w:tcW w:w="1134" w:type="dxa"/>
            <w:vAlign w:val="center"/>
          </w:tcPr>
          <w:p w14:paraId="0F66C9E3" w14:textId="77777777" w:rsidR="008566DC" w:rsidRPr="006F7283" w:rsidRDefault="008566DC" w:rsidP="00693DF9">
            <w:pPr>
              <w:spacing w:line="240" w:lineRule="auto"/>
              <w:jc w:val="center"/>
              <w:rPr>
                <w:sz w:val="15"/>
                <w:lang w:val="fr-FR"/>
              </w:rPr>
            </w:pPr>
          </w:p>
        </w:tc>
        <w:tc>
          <w:tcPr>
            <w:tcW w:w="992" w:type="dxa"/>
            <w:vAlign w:val="center"/>
          </w:tcPr>
          <w:p w14:paraId="755BC6D4" w14:textId="77777777" w:rsidR="008566DC" w:rsidRPr="006F7283" w:rsidRDefault="008566DC" w:rsidP="00693DF9">
            <w:pPr>
              <w:spacing w:line="240" w:lineRule="auto"/>
              <w:jc w:val="center"/>
              <w:rPr>
                <w:sz w:val="15"/>
                <w:lang w:val="fr-FR"/>
              </w:rPr>
            </w:pPr>
          </w:p>
        </w:tc>
        <w:tc>
          <w:tcPr>
            <w:tcW w:w="1134" w:type="dxa"/>
            <w:vAlign w:val="center"/>
          </w:tcPr>
          <w:p w14:paraId="5CE7AA26" w14:textId="77777777" w:rsidR="008566DC" w:rsidRPr="006F7283" w:rsidRDefault="008566DC" w:rsidP="00693DF9">
            <w:pPr>
              <w:spacing w:line="240" w:lineRule="auto"/>
              <w:jc w:val="center"/>
              <w:rPr>
                <w:sz w:val="15"/>
                <w:lang w:val="fr-FR"/>
              </w:rPr>
            </w:pPr>
          </w:p>
        </w:tc>
        <w:tc>
          <w:tcPr>
            <w:tcW w:w="1134" w:type="dxa"/>
            <w:vAlign w:val="center"/>
          </w:tcPr>
          <w:p w14:paraId="3E776CD0" w14:textId="77777777" w:rsidR="008566DC" w:rsidRPr="006F7283" w:rsidRDefault="008566DC" w:rsidP="00693DF9">
            <w:pPr>
              <w:spacing w:line="240" w:lineRule="auto"/>
              <w:jc w:val="center"/>
              <w:rPr>
                <w:sz w:val="15"/>
                <w:lang w:val="fr-FR"/>
              </w:rPr>
            </w:pPr>
          </w:p>
        </w:tc>
        <w:tc>
          <w:tcPr>
            <w:tcW w:w="992" w:type="dxa"/>
            <w:vAlign w:val="center"/>
          </w:tcPr>
          <w:p w14:paraId="06964ED1" w14:textId="77777777" w:rsidR="008566DC" w:rsidRPr="006F7283" w:rsidRDefault="008566DC" w:rsidP="00693DF9">
            <w:pPr>
              <w:spacing w:line="240" w:lineRule="auto"/>
              <w:jc w:val="center"/>
              <w:rPr>
                <w:sz w:val="15"/>
                <w:lang w:val="fr-FR"/>
              </w:rPr>
            </w:pPr>
          </w:p>
        </w:tc>
        <w:tc>
          <w:tcPr>
            <w:tcW w:w="709" w:type="dxa"/>
            <w:vAlign w:val="center"/>
          </w:tcPr>
          <w:p w14:paraId="4F5A66F1" w14:textId="77777777" w:rsidR="008566DC" w:rsidRPr="006F7283" w:rsidRDefault="008566DC" w:rsidP="00693DF9">
            <w:pPr>
              <w:spacing w:line="240" w:lineRule="auto"/>
              <w:jc w:val="center"/>
              <w:rPr>
                <w:sz w:val="15"/>
                <w:lang w:val="fr-FR"/>
              </w:rPr>
            </w:pPr>
          </w:p>
        </w:tc>
        <w:tc>
          <w:tcPr>
            <w:tcW w:w="851" w:type="dxa"/>
            <w:vAlign w:val="center"/>
          </w:tcPr>
          <w:p w14:paraId="5A2BFC2C" w14:textId="77777777" w:rsidR="008566DC" w:rsidRPr="006F7283" w:rsidRDefault="008566DC" w:rsidP="00693DF9">
            <w:pPr>
              <w:spacing w:line="240" w:lineRule="auto"/>
              <w:jc w:val="center"/>
              <w:rPr>
                <w:sz w:val="15"/>
                <w:lang w:val="fr-FR"/>
              </w:rPr>
            </w:pPr>
          </w:p>
        </w:tc>
      </w:tr>
      <w:tr w:rsidR="00186098" w:rsidRPr="00491932" w14:paraId="63047C93" w14:textId="77777777" w:rsidTr="00186098">
        <w:trPr>
          <w:cantSplit/>
          <w:trHeight w:val="387"/>
        </w:trPr>
        <w:tc>
          <w:tcPr>
            <w:tcW w:w="1239" w:type="dxa"/>
            <w:vAlign w:val="center"/>
          </w:tcPr>
          <w:p w14:paraId="2026BBD7" w14:textId="77777777" w:rsidR="008566DC" w:rsidRPr="006F7283" w:rsidRDefault="008566DC" w:rsidP="00693DF9">
            <w:pPr>
              <w:spacing w:line="240" w:lineRule="auto"/>
              <w:ind w:left="57"/>
              <w:jc w:val="center"/>
              <w:rPr>
                <w:sz w:val="15"/>
                <w:lang w:val="fr-FR"/>
              </w:rPr>
            </w:pPr>
          </w:p>
        </w:tc>
        <w:tc>
          <w:tcPr>
            <w:tcW w:w="883" w:type="dxa"/>
            <w:vAlign w:val="center"/>
          </w:tcPr>
          <w:p w14:paraId="0900ED9E" w14:textId="77777777" w:rsidR="008566DC" w:rsidRPr="006F7283" w:rsidRDefault="008566DC" w:rsidP="00693DF9">
            <w:pPr>
              <w:spacing w:line="240" w:lineRule="auto"/>
              <w:jc w:val="center"/>
              <w:rPr>
                <w:sz w:val="15"/>
                <w:lang w:val="fr-FR"/>
              </w:rPr>
            </w:pPr>
          </w:p>
        </w:tc>
        <w:tc>
          <w:tcPr>
            <w:tcW w:w="1134" w:type="dxa"/>
            <w:vAlign w:val="center"/>
          </w:tcPr>
          <w:p w14:paraId="03A876F5" w14:textId="77777777" w:rsidR="008566DC" w:rsidRPr="006F7283" w:rsidRDefault="008566DC" w:rsidP="00693DF9">
            <w:pPr>
              <w:spacing w:line="240" w:lineRule="auto"/>
              <w:jc w:val="center"/>
              <w:rPr>
                <w:sz w:val="15"/>
                <w:lang w:val="fr-FR"/>
              </w:rPr>
            </w:pPr>
          </w:p>
        </w:tc>
        <w:tc>
          <w:tcPr>
            <w:tcW w:w="708" w:type="dxa"/>
            <w:vAlign w:val="center"/>
          </w:tcPr>
          <w:p w14:paraId="70E83D16" w14:textId="77777777" w:rsidR="008566DC" w:rsidRPr="006F7283" w:rsidRDefault="008566DC" w:rsidP="00693DF9">
            <w:pPr>
              <w:spacing w:line="240" w:lineRule="auto"/>
              <w:jc w:val="center"/>
              <w:rPr>
                <w:sz w:val="15"/>
                <w:lang w:val="fr-FR"/>
              </w:rPr>
            </w:pPr>
          </w:p>
        </w:tc>
        <w:tc>
          <w:tcPr>
            <w:tcW w:w="851" w:type="dxa"/>
            <w:vAlign w:val="center"/>
          </w:tcPr>
          <w:p w14:paraId="187C7C04" w14:textId="77777777" w:rsidR="008566DC" w:rsidRPr="006F7283" w:rsidRDefault="008566DC" w:rsidP="009E4F13">
            <w:pPr>
              <w:spacing w:line="240" w:lineRule="auto"/>
              <w:jc w:val="center"/>
              <w:rPr>
                <w:sz w:val="15"/>
                <w:lang w:val="fr-FR"/>
              </w:rPr>
            </w:pPr>
          </w:p>
        </w:tc>
        <w:tc>
          <w:tcPr>
            <w:tcW w:w="709" w:type="dxa"/>
            <w:vAlign w:val="center"/>
          </w:tcPr>
          <w:p w14:paraId="7AAE6537" w14:textId="77777777" w:rsidR="008566DC" w:rsidRPr="006F7283" w:rsidRDefault="008566DC" w:rsidP="00693DF9">
            <w:pPr>
              <w:spacing w:line="240" w:lineRule="auto"/>
              <w:jc w:val="center"/>
              <w:rPr>
                <w:sz w:val="15"/>
                <w:lang w:val="fr-FR"/>
              </w:rPr>
            </w:pPr>
          </w:p>
        </w:tc>
        <w:tc>
          <w:tcPr>
            <w:tcW w:w="1134" w:type="dxa"/>
            <w:vAlign w:val="center"/>
          </w:tcPr>
          <w:p w14:paraId="0F6DDEED" w14:textId="77777777" w:rsidR="008566DC" w:rsidRPr="006F7283" w:rsidRDefault="008566DC" w:rsidP="00693DF9">
            <w:pPr>
              <w:spacing w:line="240" w:lineRule="auto"/>
              <w:jc w:val="center"/>
              <w:rPr>
                <w:sz w:val="15"/>
                <w:lang w:val="fr-FR"/>
              </w:rPr>
            </w:pPr>
          </w:p>
        </w:tc>
        <w:tc>
          <w:tcPr>
            <w:tcW w:w="1559" w:type="dxa"/>
            <w:vAlign w:val="center"/>
          </w:tcPr>
          <w:p w14:paraId="050DEBF7" w14:textId="77777777" w:rsidR="008566DC" w:rsidRPr="006F7283" w:rsidRDefault="008566DC" w:rsidP="00693DF9">
            <w:pPr>
              <w:spacing w:line="240" w:lineRule="auto"/>
              <w:jc w:val="center"/>
              <w:rPr>
                <w:sz w:val="15"/>
                <w:lang w:val="fr-FR"/>
              </w:rPr>
            </w:pPr>
          </w:p>
        </w:tc>
        <w:tc>
          <w:tcPr>
            <w:tcW w:w="1134" w:type="dxa"/>
            <w:vAlign w:val="center"/>
          </w:tcPr>
          <w:p w14:paraId="0222093F" w14:textId="77777777" w:rsidR="008566DC" w:rsidRPr="006F7283" w:rsidRDefault="008566DC" w:rsidP="00693DF9">
            <w:pPr>
              <w:spacing w:line="240" w:lineRule="auto"/>
              <w:jc w:val="center"/>
              <w:rPr>
                <w:sz w:val="15"/>
                <w:lang w:val="fr-FR"/>
              </w:rPr>
            </w:pPr>
          </w:p>
        </w:tc>
        <w:tc>
          <w:tcPr>
            <w:tcW w:w="992" w:type="dxa"/>
            <w:vAlign w:val="center"/>
          </w:tcPr>
          <w:p w14:paraId="6EC9774C" w14:textId="77777777" w:rsidR="008566DC" w:rsidRPr="006F7283" w:rsidRDefault="008566DC" w:rsidP="00693DF9">
            <w:pPr>
              <w:spacing w:line="240" w:lineRule="auto"/>
              <w:jc w:val="center"/>
              <w:rPr>
                <w:sz w:val="15"/>
                <w:lang w:val="fr-FR"/>
              </w:rPr>
            </w:pPr>
          </w:p>
        </w:tc>
        <w:tc>
          <w:tcPr>
            <w:tcW w:w="1134" w:type="dxa"/>
            <w:vAlign w:val="center"/>
          </w:tcPr>
          <w:p w14:paraId="41F28E68" w14:textId="77777777" w:rsidR="008566DC" w:rsidRPr="006F7283" w:rsidRDefault="008566DC" w:rsidP="00693DF9">
            <w:pPr>
              <w:spacing w:line="240" w:lineRule="auto"/>
              <w:jc w:val="center"/>
              <w:rPr>
                <w:sz w:val="15"/>
                <w:lang w:val="fr-FR"/>
              </w:rPr>
            </w:pPr>
          </w:p>
        </w:tc>
        <w:tc>
          <w:tcPr>
            <w:tcW w:w="1134" w:type="dxa"/>
            <w:vAlign w:val="center"/>
          </w:tcPr>
          <w:p w14:paraId="114DF6A3" w14:textId="77777777" w:rsidR="008566DC" w:rsidRPr="006F7283" w:rsidRDefault="008566DC" w:rsidP="00693DF9">
            <w:pPr>
              <w:spacing w:line="240" w:lineRule="auto"/>
              <w:jc w:val="center"/>
              <w:rPr>
                <w:sz w:val="15"/>
                <w:lang w:val="fr-FR"/>
              </w:rPr>
            </w:pPr>
          </w:p>
        </w:tc>
        <w:tc>
          <w:tcPr>
            <w:tcW w:w="992" w:type="dxa"/>
            <w:vAlign w:val="center"/>
          </w:tcPr>
          <w:p w14:paraId="76FB904C" w14:textId="77777777" w:rsidR="008566DC" w:rsidRPr="006F7283" w:rsidRDefault="008566DC" w:rsidP="00693DF9">
            <w:pPr>
              <w:spacing w:line="240" w:lineRule="auto"/>
              <w:jc w:val="center"/>
              <w:rPr>
                <w:sz w:val="15"/>
                <w:lang w:val="fr-FR"/>
              </w:rPr>
            </w:pPr>
          </w:p>
        </w:tc>
        <w:tc>
          <w:tcPr>
            <w:tcW w:w="709" w:type="dxa"/>
            <w:vAlign w:val="center"/>
          </w:tcPr>
          <w:p w14:paraId="2BDB9F95" w14:textId="77777777" w:rsidR="008566DC" w:rsidRPr="006F7283" w:rsidRDefault="008566DC" w:rsidP="00693DF9">
            <w:pPr>
              <w:spacing w:line="240" w:lineRule="auto"/>
              <w:jc w:val="center"/>
              <w:rPr>
                <w:sz w:val="15"/>
                <w:lang w:val="fr-FR"/>
              </w:rPr>
            </w:pPr>
          </w:p>
        </w:tc>
        <w:tc>
          <w:tcPr>
            <w:tcW w:w="851" w:type="dxa"/>
            <w:vAlign w:val="center"/>
          </w:tcPr>
          <w:p w14:paraId="2385E73B" w14:textId="77777777" w:rsidR="008566DC" w:rsidRPr="006F7283" w:rsidRDefault="008566DC" w:rsidP="00693DF9">
            <w:pPr>
              <w:spacing w:line="240" w:lineRule="auto"/>
              <w:jc w:val="center"/>
              <w:rPr>
                <w:sz w:val="15"/>
                <w:lang w:val="fr-FR"/>
              </w:rPr>
            </w:pPr>
          </w:p>
        </w:tc>
      </w:tr>
      <w:tr w:rsidR="00186098" w:rsidRPr="00491932" w14:paraId="693311A3" w14:textId="77777777" w:rsidTr="00186098">
        <w:trPr>
          <w:cantSplit/>
          <w:trHeight w:val="387"/>
        </w:trPr>
        <w:tc>
          <w:tcPr>
            <w:tcW w:w="1239" w:type="dxa"/>
            <w:vAlign w:val="center"/>
          </w:tcPr>
          <w:p w14:paraId="3E2C11CF" w14:textId="77777777" w:rsidR="008566DC" w:rsidRPr="006F7283" w:rsidRDefault="008566DC" w:rsidP="00693DF9">
            <w:pPr>
              <w:spacing w:line="240" w:lineRule="auto"/>
              <w:ind w:left="57"/>
              <w:jc w:val="center"/>
              <w:rPr>
                <w:sz w:val="15"/>
                <w:lang w:val="fr-FR"/>
              </w:rPr>
            </w:pPr>
          </w:p>
        </w:tc>
        <w:tc>
          <w:tcPr>
            <w:tcW w:w="883" w:type="dxa"/>
            <w:vAlign w:val="center"/>
          </w:tcPr>
          <w:p w14:paraId="3BB3F616" w14:textId="77777777" w:rsidR="008566DC" w:rsidRPr="006F7283" w:rsidRDefault="008566DC" w:rsidP="00693DF9">
            <w:pPr>
              <w:spacing w:line="240" w:lineRule="auto"/>
              <w:jc w:val="center"/>
              <w:rPr>
                <w:sz w:val="15"/>
                <w:lang w:val="fr-FR"/>
              </w:rPr>
            </w:pPr>
          </w:p>
        </w:tc>
        <w:tc>
          <w:tcPr>
            <w:tcW w:w="1134" w:type="dxa"/>
            <w:vAlign w:val="center"/>
          </w:tcPr>
          <w:p w14:paraId="01F47334" w14:textId="77777777" w:rsidR="008566DC" w:rsidRPr="006F7283" w:rsidRDefault="008566DC" w:rsidP="00693DF9">
            <w:pPr>
              <w:spacing w:line="240" w:lineRule="auto"/>
              <w:jc w:val="center"/>
              <w:rPr>
                <w:sz w:val="15"/>
                <w:lang w:val="fr-FR"/>
              </w:rPr>
            </w:pPr>
          </w:p>
        </w:tc>
        <w:tc>
          <w:tcPr>
            <w:tcW w:w="708" w:type="dxa"/>
            <w:vAlign w:val="center"/>
          </w:tcPr>
          <w:p w14:paraId="19F430C4" w14:textId="77777777" w:rsidR="008566DC" w:rsidRPr="006F7283" w:rsidRDefault="008566DC" w:rsidP="00693DF9">
            <w:pPr>
              <w:spacing w:line="240" w:lineRule="auto"/>
              <w:jc w:val="center"/>
              <w:rPr>
                <w:sz w:val="15"/>
                <w:lang w:val="fr-FR"/>
              </w:rPr>
            </w:pPr>
          </w:p>
        </w:tc>
        <w:tc>
          <w:tcPr>
            <w:tcW w:w="851" w:type="dxa"/>
            <w:vAlign w:val="center"/>
          </w:tcPr>
          <w:p w14:paraId="47FF7C63" w14:textId="77777777" w:rsidR="008566DC" w:rsidRPr="006F7283" w:rsidRDefault="008566DC" w:rsidP="009E4F13">
            <w:pPr>
              <w:spacing w:line="240" w:lineRule="auto"/>
              <w:jc w:val="center"/>
              <w:rPr>
                <w:sz w:val="15"/>
                <w:lang w:val="fr-FR"/>
              </w:rPr>
            </w:pPr>
          </w:p>
        </w:tc>
        <w:tc>
          <w:tcPr>
            <w:tcW w:w="709" w:type="dxa"/>
            <w:vAlign w:val="center"/>
          </w:tcPr>
          <w:p w14:paraId="2F53C0C0" w14:textId="77777777" w:rsidR="008566DC" w:rsidRPr="006F7283" w:rsidRDefault="008566DC" w:rsidP="00693DF9">
            <w:pPr>
              <w:spacing w:line="240" w:lineRule="auto"/>
              <w:jc w:val="center"/>
              <w:rPr>
                <w:sz w:val="15"/>
                <w:lang w:val="fr-FR"/>
              </w:rPr>
            </w:pPr>
          </w:p>
        </w:tc>
        <w:tc>
          <w:tcPr>
            <w:tcW w:w="1134" w:type="dxa"/>
            <w:vAlign w:val="center"/>
          </w:tcPr>
          <w:p w14:paraId="3B1656F9" w14:textId="77777777" w:rsidR="008566DC" w:rsidRPr="006F7283" w:rsidRDefault="008566DC" w:rsidP="00693DF9">
            <w:pPr>
              <w:spacing w:line="240" w:lineRule="auto"/>
              <w:jc w:val="center"/>
              <w:rPr>
                <w:sz w:val="15"/>
                <w:lang w:val="fr-FR"/>
              </w:rPr>
            </w:pPr>
          </w:p>
        </w:tc>
        <w:tc>
          <w:tcPr>
            <w:tcW w:w="1559" w:type="dxa"/>
            <w:vAlign w:val="center"/>
          </w:tcPr>
          <w:p w14:paraId="63136466" w14:textId="77777777" w:rsidR="008566DC" w:rsidRPr="006F7283" w:rsidRDefault="008566DC" w:rsidP="00693DF9">
            <w:pPr>
              <w:spacing w:line="240" w:lineRule="auto"/>
              <w:jc w:val="center"/>
              <w:rPr>
                <w:sz w:val="15"/>
                <w:lang w:val="fr-FR"/>
              </w:rPr>
            </w:pPr>
          </w:p>
        </w:tc>
        <w:tc>
          <w:tcPr>
            <w:tcW w:w="1134" w:type="dxa"/>
            <w:vAlign w:val="center"/>
          </w:tcPr>
          <w:p w14:paraId="79FF8401" w14:textId="77777777" w:rsidR="008566DC" w:rsidRPr="006F7283" w:rsidRDefault="008566DC" w:rsidP="00693DF9">
            <w:pPr>
              <w:spacing w:line="240" w:lineRule="auto"/>
              <w:jc w:val="center"/>
              <w:rPr>
                <w:sz w:val="15"/>
                <w:lang w:val="fr-FR"/>
              </w:rPr>
            </w:pPr>
          </w:p>
        </w:tc>
        <w:tc>
          <w:tcPr>
            <w:tcW w:w="992" w:type="dxa"/>
            <w:vAlign w:val="center"/>
          </w:tcPr>
          <w:p w14:paraId="5A780A3B" w14:textId="77777777" w:rsidR="008566DC" w:rsidRPr="006F7283" w:rsidRDefault="008566DC" w:rsidP="00693DF9">
            <w:pPr>
              <w:spacing w:line="240" w:lineRule="auto"/>
              <w:jc w:val="center"/>
              <w:rPr>
                <w:sz w:val="15"/>
                <w:lang w:val="fr-FR"/>
              </w:rPr>
            </w:pPr>
          </w:p>
        </w:tc>
        <w:tc>
          <w:tcPr>
            <w:tcW w:w="1134" w:type="dxa"/>
            <w:vAlign w:val="center"/>
          </w:tcPr>
          <w:p w14:paraId="4A2D5A9E" w14:textId="77777777" w:rsidR="008566DC" w:rsidRPr="006F7283" w:rsidRDefault="008566DC" w:rsidP="00693DF9">
            <w:pPr>
              <w:spacing w:line="240" w:lineRule="auto"/>
              <w:jc w:val="center"/>
              <w:rPr>
                <w:sz w:val="15"/>
                <w:lang w:val="fr-FR"/>
              </w:rPr>
            </w:pPr>
          </w:p>
        </w:tc>
        <w:tc>
          <w:tcPr>
            <w:tcW w:w="1134" w:type="dxa"/>
            <w:vAlign w:val="center"/>
          </w:tcPr>
          <w:p w14:paraId="48FA296D" w14:textId="77777777" w:rsidR="008566DC" w:rsidRPr="006F7283" w:rsidRDefault="008566DC" w:rsidP="00693DF9">
            <w:pPr>
              <w:spacing w:line="240" w:lineRule="auto"/>
              <w:jc w:val="center"/>
              <w:rPr>
                <w:sz w:val="15"/>
                <w:lang w:val="fr-FR"/>
              </w:rPr>
            </w:pPr>
          </w:p>
        </w:tc>
        <w:tc>
          <w:tcPr>
            <w:tcW w:w="992" w:type="dxa"/>
            <w:vAlign w:val="center"/>
          </w:tcPr>
          <w:p w14:paraId="4014261F" w14:textId="77777777" w:rsidR="008566DC" w:rsidRPr="006F7283" w:rsidRDefault="008566DC" w:rsidP="00693DF9">
            <w:pPr>
              <w:spacing w:line="240" w:lineRule="auto"/>
              <w:jc w:val="center"/>
              <w:rPr>
                <w:sz w:val="15"/>
                <w:lang w:val="fr-FR"/>
              </w:rPr>
            </w:pPr>
          </w:p>
        </w:tc>
        <w:tc>
          <w:tcPr>
            <w:tcW w:w="709" w:type="dxa"/>
            <w:vAlign w:val="center"/>
          </w:tcPr>
          <w:p w14:paraId="60073FD6" w14:textId="77777777" w:rsidR="008566DC" w:rsidRPr="006F7283" w:rsidRDefault="008566DC" w:rsidP="00693DF9">
            <w:pPr>
              <w:spacing w:line="240" w:lineRule="auto"/>
              <w:jc w:val="center"/>
              <w:rPr>
                <w:sz w:val="15"/>
                <w:lang w:val="fr-FR"/>
              </w:rPr>
            </w:pPr>
          </w:p>
        </w:tc>
        <w:tc>
          <w:tcPr>
            <w:tcW w:w="851" w:type="dxa"/>
            <w:vAlign w:val="center"/>
          </w:tcPr>
          <w:p w14:paraId="1128E703" w14:textId="77777777" w:rsidR="008566DC" w:rsidRPr="006F7283" w:rsidRDefault="008566DC" w:rsidP="00693DF9">
            <w:pPr>
              <w:spacing w:line="240" w:lineRule="auto"/>
              <w:jc w:val="center"/>
              <w:rPr>
                <w:sz w:val="15"/>
                <w:lang w:val="fr-FR"/>
              </w:rPr>
            </w:pPr>
          </w:p>
        </w:tc>
      </w:tr>
      <w:tr w:rsidR="00186098" w:rsidRPr="00491932" w14:paraId="59ADA242" w14:textId="77777777" w:rsidTr="00186098">
        <w:trPr>
          <w:cantSplit/>
          <w:trHeight w:val="387"/>
        </w:trPr>
        <w:tc>
          <w:tcPr>
            <w:tcW w:w="1239" w:type="dxa"/>
            <w:vAlign w:val="center"/>
          </w:tcPr>
          <w:p w14:paraId="67389937" w14:textId="77777777" w:rsidR="008566DC" w:rsidRPr="006F7283" w:rsidRDefault="008566DC" w:rsidP="00693DF9">
            <w:pPr>
              <w:spacing w:line="240" w:lineRule="auto"/>
              <w:ind w:left="57"/>
              <w:jc w:val="center"/>
              <w:rPr>
                <w:sz w:val="15"/>
                <w:lang w:val="fr-FR"/>
              </w:rPr>
            </w:pPr>
          </w:p>
        </w:tc>
        <w:tc>
          <w:tcPr>
            <w:tcW w:w="883" w:type="dxa"/>
            <w:vAlign w:val="center"/>
          </w:tcPr>
          <w:p w14:paraId="015ACE9E" w14:textId="77777777" w:rsidR="008566DC" w:rsidRPr="006F7283" w:rsidRDefault="008566DC" w:rsidP="00693DF9">
            <w:pPr>
              <w:spacing w:line="240" w:lineRule="auto"/>
              <w:jc w:val="center"/>
              <w:rPr>
                <w:sz w:val="15"/>
                <w:lang w:val="fr-FR"/>
              </w:rPr>
            </w:pPr>
          </w:p>
        </w:tc>
        <w:tc>
          <w:tcPr>
            <w:tcW w:w="1134" w:type="dxa"/>
            <w:vAlign w:val="center"/>
          </w:tcPr>
          <w:p w14:paraId="13B52BA3" w14:textId="77777777" w:rsidR="008566DC" w:rsidRPr="006F7283" w:rsidRDefault="008566DC" w:rsidP="00693DF9">
            <w:pPr>
              <w:spacing w:line="240" w:lineRule="auto"/>
              <w:jc w:val="center"/>
              <w:rPr>
                <w:sz w:val="15"/>
                <w:lang w:val="fr-FR"/>
              </w:rPr>
            </w:pPr>
          </w:p>
        </w:tc>
        <w:tc>
          <w:tcPr>
            <w:tcW w:w="708" w:type="dxa"/>
            <w:vAlign w:val="center"/>
          </w:tcPr>
          <w:p w14:paraId="2857D473" w14:textId="77777777" w:rsidR="008566DC" w:rsidRPr="006F7283" w:rsidRDefault="008566DC" w:rsidP="00693DF9">
            <w:pPr>
              <w:spacing w:line="240" w:lineRule="auto"/>
              <w:jc w:val="center"/>
              <w:rPr>
                <w:sz w:val="15"/>
                <w:lang w:val="fr-FR"/>
              </w:rPr>
            </w:pPr>
          </w:p>
        </w:tc>
        <w:tc>
          <w:tcPr>
            <w:tcW w:w="851" w:type="dxa"/>
            <w:vAlign w:val="center"/>
          </w:tcPr>
          <w:p w14:paraId="4C7E02A7" w14:textId="77777777" w:rsidR="008566DC" w:rsidRPr="006F7283" w:rsidRDefault="008566DC" w:rsidP="009E4F13">
            <w:pPr>
              <w:spacing w:line="240" w:lineRule="auto"/>
              <w:jc w:val="center"/>
              <w:rPr>
                <w:sz w:val="15"/>
                <w:lang w:val="fr-FR"/>
              </w:rPr>
            </w:pPr>
          </w:p>
        </w:tc>
        <w:tc>
          <w:tcPr>
            <w:tcW w:w="709" w:type="dxa"/>
            <w:vAlign w:val="center"/>
          </w:tcPr>
          <w:p w14:paraId="19388BB6" w14:textId="77777777" w:rsidR="008566DC" w:rsidRPr="006F7283" w:rsidRDefault="008566DC" w:rsidP="00693DF9">
            <w:pPr>
              <w:spacing w:line="240" w:lineRule="auto"/>
              <w:jc w:val="center"/>
              <w:rPr>
                <w:sz w:val="15"/>
                <w:lang w:val="fr-FR"/>
              </w:rPr>
            </w:pPr>
          </w:p>
        </w:tc>
        <w:tc>
          <w:tcPr>
            <w:tcW w:w="1134" w:type="dxa"/>
            <w:vAlign w:val="center"/>
          </w:tcPr>
          <w:p w14:paraId="29548868" w14:textId="77777777" w:rsidR="008566DC" w:rsidRPr="006F7283" w:rsidRDefault="008566DC" w:rsidP="00693DF9">
            <w:pPr>
              <w:spacing w:line="240" w:lineRule="auto"/>
              <w:jc w:val="center"/>
              <w:rPr>
                <w:sz w:val="15"/>
                <w:lang w:val="fr-FR"/>
              </w:rPr>
            </w:pPr>
          </w:p>
        </w:tc>
        <w:tc>
          <w:tcPr>
            <w:tcW w:w="1559" w:type="dxa"/>
            <w:vAlign w:val="center"/>
          </w:tcPr>
          <w:p w14:paraId="2B01B59B" w14:textId="77777777" w:rsidR="008566DC" w:rsidRPr="006F7283" w:rsidRDefault="008566DC" w:rsidP="00693DF9">
            <w:pPr>
              <w:spacing w:line="240" w:lineRule="auto"/>
              <w:jc w:val="center"/>
              <w:rPr>
                <w:sz w:val="15"/>
                <w:lang w:val="fr-FR"/>
              </w:rPr>
            </w:pPr>
          </w:p>
        </w:tc>
        <w:tc>
          <w:tcPr>
            <w:tcW w:w="1134" w:type="dxa"/>
            <w:vAlign w:val="center"/>
          </w:tcPr>
          <w:p w14:paraId="7BA0BB25" w14:textId="77777777" w:rsidR="008566DC" w:rsidRPr="006F7283" w:rsidRDefault="008566DC" w:rsidP="00693DF9">
            <w:pPr>
              <w:spacing w:line="240" w:lineRule="auto"/>
              <w:jc w:val="center"/>
              <w:rPr>
                <w:sz w:val="15"/>
                <w:lang w:val="fr-FR"/>
              </w:rPr>
            </w:pPr>
          </w:p>
        </w:tc>
        <w:tc>
          <w:tcPr>
            <w:tcW w:w="992" w:type="dxa"/>
            <w:vAlign w:val="center"/>
          </w:tcPr>
          <w:p w14:paraId="6038715A" w14:textId="77777777" w:rsidR="008566DC" w:rsidRPr="006F7283" w:rsidRDefault="008566DC" w:rsidP="00693DF9">
            <w:pPr>
              <w:spacing w:line="240" w:lineRule="auto"/>
              <w:jc w:val="center"/>
              <w:rPr>
                <w:sz w:val="15"/>
                <w:lang w:val="fr-FR"/>
              </w:rPr>
            </w:pPr>
          </w:p>
        </w:tc>
        <w:tc>
          <w:tcPr>
            <w:tcW w:w="1134" w:type="dxa"/>
            <w:vAlign w:val="center"/>
          </w:tcPr>
          <w:p w14:paraId="70616DB9" w14:textId="77777777" w:rsidR="008566DC" w:rsidRPr="006F7283" w:rsidRDefault="008566DC" w:rsidP="00693DF9">
            <w:pPr>
              <w:spacing w:line="240" w:lineRule="auto"/>
              <w:jc w:val="center"/>
              <w:rPr>
                <w:sz w:val="15"/>
                <w:lang w:val="fr-FR"/>
              </w:rPr>
            </w:pPr>
          </w:p>
        </w:tc>
        <w:tc>
          <w:tcPr>
            <w:tcW w:w="1134" w:type="dxa"/>
            <w:vAlign w:val="center"/>
          </w:tcPr>
          <w:p w14:paraId="64BB3EDA" w14:textId="77777777" w:rsidR="008566DC" w:rsidRPr="006F7283" w:rsidRDefault="008566DC" w:rsidP="00693DF9">
            <w:pPr>
              <w:spacing w:line="240" w:lineRule="auto"/>
              <w:jc w:val="center"/>
              <w:rPr>
                <w:sz w:val="15"/>
                <w:lang w:val="fr-FR"/>
              </w:rPr>
            </w:pPr>
          </w:p>
        </w:tc>
        <w:tc>
          <w:tcPr>
            <w:tcW w:w="992" w:type="dxa"/>
            <w:vAlign w:val="center"/>
          </w:tcPr>
          <w:p w14:paraId="7E6719B7" w14:textId="77777777" w:rsidR="008566DC" w:rsidRPr="006F7283" w:rsidRDefault="008566DC" w:rsidP="00693DF9">
            <w:pPr>
              <w:spacing w:line="240" w:lineRule="auto"/>
              <w:jc w:val="center"/>
              <w:rPr>
                <w:sz w:val="15"/>
                <w:lang w:val="fr-FR"/>
              </w:rPr>
            </w:pPr>
          </w:p>
        </w:tc>
        <w:tc>
          <w:tcPr>
            <w:tcW w:w="709" w:type="dxa"/>
            <w:vAlign w:val="center"/>
          </w:tcPr>
          <w:p w14:paraId="54529098" w14:textId="77777777" w:rsidR="008566DC" w:rsidRPr="006F7283" w:rsidRDefault="008566DC" w:rsidP="00693DF9">
            <w:pPr>
              <w:spacing w:line="240" w:lineRule="auto"/>
              <w:jc w:val="center"/>
              <w:rPr>
                <w:sz w:val="15"/>
                <w:lang w:val="fr-FR"/>
              </w:rPr>
            </w:pPr>
          </w:p>
        </w:tc>
        <w:tc>
          <w:tcPr>
            <w:tcW w:w="851" w:type="dxa"/>
            <w:vAlign w:val="center"/>
          </w:tcPr>
          <w:p w14:paraId="7E81EEA8" w14:textId="77777777" w:rsidR="008566DC" w:rsidRPr="006F7283" w:rsidRDefault="008566DC" w:rsidP="00693DF9">
            <w:pPr>
              <w:spacing w:line="240" w:lineRule="auto"/>
              <w:jc w:val="center"/>
              <w:rPr>
                <w:sz w:val="15"/>
                <w:lang w:val="fr-FR"/>
              </w:rPr>
            </w:pPr>
          </w:p>
        </w:tc>
      </w:tr>
      <w:tr w:rsidR="00186098" w:rsidRPr="00491932" w14:paraId="5B04BAEC" w14:textId="77777777" w:rsidTr="00186098">
        <w:trPr>
          <w:cantSplit/>
          <w:trHeight w:val="387"/>
        </w:trPr>
        <w:tc>
          <w:tcPr>
            <w:tcW w:w="1239" w:type="dxa"/>
            <w:vAlign w:val="center"/>
          </w:tcPr>
          <w:p w14:paraId="7536A84C" w14:textId="77777777" w:rsidR="00A4237B" w:rsidRPr="006F7283" w:rsidRDefault="00A4237B" w:rsidP="00693DF9">
            <w:pPr>
              <w:spacing w:line="240" w:lineRule="auto"/>
              <w:ind w:left="57"/>
              <w:jc w:val="center"/>
              <w:rPr>
                <w:sz w:val="15"/>
                <w:lang w:val="fr-FR"/>
              </w:rPr>
            </w:pPr>
          </w:p>
        </w:tc>
        <w:tc>
          <w:tcPr>
            <w:tcW w:w="883" w:type="dxa"/>
            <w:vAlign w:val="center"/>
          </w:tcPr>
          <w:p w14:paraId="4CE36225" w14:textId="77777777" w:rsidR="00A4237B" w:rsidRPr="006F7283" w:rsidRDefault="00A4237B" w:rsidP="00693DF9">
            <w:pPr>
              <w:spacing w:line="240" w:lineRule="auto"/>
              <w:jc w:val="center"/>
              <w:rPr>
                <w:sz w:val="15"/>
                <w:lang w:val="fr-FR"/>
              </w:rPr>
            </w:pPr>
          </w:p>
        </w:tc>
        <w:tc>
          <w:tcPr>
            <w:tcW w:w="1134" w:type="dxa"/>
            <w:vAlign w:val="center"/>
          </w:tcPr>
          <w:p w14:paraId="4A390D11" w14:textId="77777777" w:rsidR="00A4237B" w:rsidRPr="006F7283" w:rsidRDefault="00A4237B" w:rsidP="00693DF9">
            <w:pPr>
              <w:spacing w:line="240" w:lineRule="auto"/>
              <w:jc w:val="center"/>
              <w:rPr>
                <w:sz w:val="15"/>
                <w:lang w:val="fr-FR"/>
              </w:rPr>
            </w:pPr>
          </w:p>
        </w:tc>
        <w:tc>
          <w:tcPr>
            <w:tcW w:w="708" w:type="dxa"/>
            <w:vAlign w:val="center"/>
          </w:tcPr>
          <w:p w14:paraId="09B72709" w14:textId="77777777" w:rsidR="00A4237B" w:rsidRPr="006F7283" w:rsidRDefault="00A4237B" w:rsidP="00693DF9">
            <w:pPr>
              <w:spacing w:line="240" w:lineRule="auto"/>
              <w:jc w:val="center"/>
              <w:rPr>
                <w:sz w:val="15"/>
                <w:lang w:val="fr-FR"/>
              </w:rPr>
            </w:pPr>
          </w:p>
        </w:tc>
        <w:tc>
          <w:tcPr>
            <w:tcW w:w="851" w:type="dxa"/>
            <w:vAlign w:val="center"/>
          </w:tcPr>
          <w:p w14:paraId="52614049" w14:textId="77777777" w:rsidR="00A4237B" w:rsidRPr="006F7283" w:rsidRDefault="00A4237B" w:rsidP="009E4F13">
            <w:pPr>
              <w:spacing w:line="240" w:lineRule="auto"/>
              <w:jc w:val="center"/>
              <w:rPr>
                <w:sz w:val="15"/>
                <w:lang w:val="fr-FR"/>
              </w:rPr>
            </w:pPr>
          </w:p>
        </w:tc>
        <w:tc>
          <w:tcPr>
            <w:tcW w:w="709" w:type="dxa"/>
            <w:vAlign w:val="center"/>
          </w:tcPr>
          <w:p w14:paraId="77EC1D50" w14:textId="77777777" w:rsidR="00A4237B" w:rsidRPr="006F7283" w:rsidRDefault="00A4237B" w:rsidP="00693DF9">
            <w:pPr>
              <w:spacing w:line="240" w:lineRule="auto"/>
              <w:jc w:val="center"/>
              <w:rPr>
                <w:sz w:val="15"/>
                <w:lang w:val="fr-FR"/>
              </w:rPr>
            </w:pPr>
          </w:p>
        </w:tc>
        <w:tc>
          <w:tcPr>
            <w:tcW w:w="1134" w:type="dxa"/>
            <w:vAlign w:val="center"/>
          </w:tcPr>
          <w:p w14:paraId="382D7C60" w14:textId="77777777" w:rsidR="00A4237B" w:rsidRPr="006F7283" w:rsidRDefault="00A4237B" w:rsidP="00693DF9">
            <w:pPr>
              <w:spacing w:line="240" w:lineRule="auto"/>
              <w:jc w:val="center"/>
              <w:rPr>
                <w:sz w:val="15"/>
                <w:lang w:val="fr-FR"/>
              </w:rPr>
            </w:pPr>
          </w:p>
        </w:tc>
        <w:tc>
          <w:tcPr>
            <w:tcW w:w="1559" w:type="dxa"/>
            <w:vAlign w:val="center"/>
          </w:tcPr>
          <w:p w14:paraId="44094185" w14:textId="77777777" w:rsidR="00A4237B" w:rsidRPr="006F7283" w:rsidRDefault="00A4237B" w:rsidP="00693DF9">
            <w:pPr>
              <w:spacing w:line="240" w:lineRule="auto"/>
              <w:jc w:val="center"/>
              <w:rPr>
                <w:sz w:val="15"/>
                <w:lang w:val="fr-FR"/>
              </w:rPr>
            </w:pPr>
          </w:p>
        </w:tc>
        <w:tc>
          <w:tcPr>
            <w:tcW w:w="1134" w:type="dxa"/>
            <w:vAlign w:val="center"/>
          </w:tcPr>
          <w:p w14:paraId="32237292" w14:textId="77777777" w:rsidR="00A4237B" w:rsidRPr="006F7283" w:rsidRDefault="00A4237B" w:rsidP="00693DF9">
            <w:pPr>
              <w:spacing w:line="240" w:lineRule="auto"/>
              <w:jc w:val="center"/>
              <w:rPr>
                <w:sz w:val="15"/>
                <w:lang w:val="fr-FR"/>
              </w:rPr>
            </w:pPr>
          </w:p>
        </w:tc>
        <w:tc>
          <w:tcPr>
            <w:tcW w:w="992" w:type="dxa"/>
            <w:vAlign w:val="center"/>
          </w:tcPr>
          <w:p w14:paraId="14EF0A0F" w14:textId="77777777" w:rsidR="00A4237B" w:rsidRPr="006F7283" w:rsidRDefault="00A4237B" w:rsidP="00693DF9">
            <w:pPr>
              <w:spacing w:line="240" w:lineRule="auto"/>
              <w:jc w:val="center"/>
              <w:rPr>
                <w:sz w:val="15"/>
                <w:lang w:val="fr-FR"/>
              </w:rPr>
            </w:pPr>
          </w:p>
        </w:tc>
        <w:tc>
          <w:tcPr>
            <w:tcW w:w="1134" w:type="dxa"/>
            <w:vAlign w:val="center"/>
          </w:tcPr>
          <w:p w14:paraId="31618BB6" w14:textId="77777777" w:rsidR="00A4237B" w:rsidRPr="006F7283" w:rsidRDefault="00A4237B" w:rsidP="00693DF9">
            <w:pPr>
              <w:spacing w:line="240" w:lineRule="auto"/>
              <w:jc w:val="center"/>
              <w:rPr>
                <w:sz w:val="15"/>
                <w:lang w:val="fr-FR"/>
              </w:rPr>
            </w:pPr>
          </w:p>
        </w:tc>
        <w:tc>
          <w:tcPr>
            <w:tcW w:w="1134" w:type="dxa"/>
            <w:vAlign w:val="center"/>
          </w:tcPr>
          <w:p w14:paraId="063989AE" w14:textId="77777777" w:rsidR="00A4237B" w:rsidRPr="006F7283" w:rsidRDefault="00A4237B" w:rsidP="00693DF9">
            <w:pPr>
              <w:spacing w:line="240" w:lineRule="auto"/>
              <w:jc w:val="center"/>
              <w:rPr>
                <w:sz w:val="15"/>
                <w:lang w:val="fr-FR"/>
              </w:rPr>
            </w:pPr>
          </w:p>
        </w:tc>
        <w:tc>
          <w:tcPr>
            <w:tcW w:w="992" w:type="dxa"/>
            <w:vAlign w:val="center"/>
          </w:tcPr>
          <w:p w14:paraId="68639367" w14:textId="77777777" w:rsidR="00A4237B" w:rsidRPr="006F7283" w:rsidRDefault="00A4237B" w:rsidP="00693DF9">
            <w:pPr>
              <w:spacing w:line="240" w:lineRule="auto"/>
              <w:jc w:val="center"/>
              <w:rPr>
                <w:sz w:val="15"/>
                <w:lang w:val="fr-FR"/>
              </w:rPr>
            </w:pPr>
          </w:p>
        </w:tc>
        <w:tc>
          <w:tcPr>
            <w:tcW w:w="709" w:type="dxa"/>
            <w:vAlign w:val="center"/>
          </w:tcPr>
          <w:p w14:paraId="4F1AC34A" w14:textId="77777777" w:rsidR="00A4237B" w:rsidRPr="006F7283" w:rsidRDefault="00A4237B" w:rsidP="00693DF9">
            <w:pPr>
              <w:spacing w:line="240" w:lineRule="auto"/>
              <w:jc w:val="center"/>
              <w:rPr>
                <w:sz w:val="15"/>
                <w:lang w:val="fr-FR"/>
              </w:rPr>
            </w:pPr>
          </w:p>
        </w:tc>
        <w:tc>
          <w:tcPr>
            <w:tcW w:w="851" w:type="dxa"/>
            <w:vAlign w:val="center"/>
          </w:tcPr>
          <w:p w14:paraId="50C2C4CD" w14:textId="77777777" w:rsidR="00A4237B" w:rsidRPr="006F7283" w:rsidRDefault="00A4237B" w:rsidP="00693DF9">
            <w:pPr>
              <w:spacing w:line="240" w:lineRule="auto"/>
              <w:jc w:val="center"/>
              <w:rPr>
                <w:sz w:val="15"/>
                <w:lang w:val="fr-FR"/>
              </w:rPr>
            </w:pPr>
          </w:p>
        </w:tc>
      </w:tr>
      <w:tr w:rsidR="00186098" w:rsidRPr="00491932" w14:paraId="61BC75F7" w14:textId="77777777" w:rsidTr="00186098">
        <w:trPr>
          <w:cantSplit/>
          <w:trHeight w:val="387"/>
        </w:trPr>
        <w:tc>
          <w:tcPr>
            <w:tcW w:w="1239" w:type="dxa"/>
            <w:vAlign w:val="center"/>
          </w:tcPr>
          <w:p w14:paraId="5F83D064" w14:textId="77777777" w:rsidR="00A4237B" w:rsidRPr="006F7283" w:rsidRDefault="00A4237B" w:rsidP="00693DF9">
            <w:pPr>
              <w:spacing w:line="240" w:lineRule="auto"/>
              <w:ind w:left="57"/>
              <w:jc w:val="center"/>
              <w:rPr>
                <w:sz w:val="15"/>
                <w:lang w:val="fr-FR"/>
              </w:rPr>
            </w:pPr>
          </w:p>
        </w:tc>
        <w:tc>
          <w:tcPr>
            <w:tcW w:w="883" w:type="dxa"/>
            <w:vAlign w:val="center"/>
          </w:tcPr>
          <w:p w14:paraId="5EDE724E" w14:textId="77777777" w:rsidR="00A4237B" w:rsidRPr="006F7283" w:rsidRDefault="00A4237B" w:rsidP="00693DF9">
            <w:pPr>
              <w:spacing w:line="240" w:lineRule="auto"/>
              <w:jc w:val="center"/>
              <w:rPr>
                <w:sz w:val="15"/>
                <w:lang w:val="fr-FR"/>
              </w:rPr>
            </w:pPr>
          </w:p>
        </w:tc>
        <w:tc>
          <w:tcPr>
            <w:tcW w:w="1134" w:type="dxa"/>
            <w:vAlign w:val="center"/>
          </w:tcPr>
          <w:p w14:paraId="16D3FC58" w14:textId="77777777" w:rsidR="00A4237B" w:rsidRPr="006F7283" w:rsidRDefault="00A4237B" w:rsidP="00693DF9">
            <w:pPr>
              <w:spacing w:line="240" w:lineRule="auto"/>
              <w:jc w:val="center"/>
              <w:rPr>
                <w:sz w:val="15"/>
                <w:lang w:val="fr-FR"/>
              </w:rPr>
            </w:pPr>
          </w:p>
        </w:tc>
        <w:tc>
          <w:tcPr>
            <w:tcW w:w="708" w:type="dxa"/>
            <w:vAlign w:val="center"/>
          </w:tcPr>
          <w:p w14:paraId="5D8485EC" w14:textId="77777777" w:rsidR="00A4237B" w:rsidRPr="006F7283" w:rsidRDefault="00A4237B" w:rsidP="00693DF9">
            <w:pPr>
              <w:spacing w:line="240" w:lineRule="auto"/>
              <w:jc w:val="center"/>
              <w:rPr>
                <w:sz w:val="15"/>
                <w:lang w:val="fr-FR"/>
              </w:rPr>
            </w:pPr>
          </w:p>
        </w:tc>
        <w:tc>
          <w:tcPr>
            <w:tcW w:w="851" w:type="dxa"/>
            <w:vAlign w:val="center"/>
          </w:tcPr>
          <w:p w14:paraId="4012934A" w14:textId="77777777" w:rsidR="00A4237B" w:rsidRPr="006F7283" w:rsidRDefault="00A4237B" w:rsidP="009E4F13">
            <w:pPr>
              <w:spacing w:line="240" w:lineRule="auto"/>
              <w:jc w:val="center"/>
              <w:rPr>
                <w:sz w:val="15"/>
                <w:lang w:val="fr-FR"/>
              </w:rPr>
            </w:pPr>
          </w:p>
        </w:tc>
        <w:tc>
          <w:tcPr>
            <w:tcW w:w="709" w:type="dxa"/>
            <w:vAlign w:val="center"/>
          </w:tcPr>
          <w:p w14:paraId="23A94E95" w14:textId="77777777" w:rsidR="00A4237B" w:rsidRPr="006F7283" w:rsidRDefault="00A4237B" w:rsidP="00693DF9">
            <w:pPr>
              <w:spacing w:line="240" w:lineRule="auto"/>
              <w:jc w:val="center"/>
              <w:rPr>
                <w:sz w:val="15"/>
                <w:lang w:val="fr-FR"/>
              </w:rPr>
            </w:pPr>
          </w:p>
        </w:tc>
        <w:tc>
          <w:tcPr>
            <w:tcW w:w="1134" w:type="dxa"/>
            <w:vAlign w:val="center"/>
          </w:tcPr>
          <w:p w14:paraId="313875A8" w14:textId="77777777" w:rsidR="00A4237B" w:rsidRPr="006F7283" w:rsidRDefault="00A4237B" w:rsidP="00693DF9">
            <w:pPr>
              <w:spacing w:line="240" w:lineRule="auto"/>
              <w:jc w:val="center"/>
              <w:rPr>
                <w:sz w:val="15"/>
                <w:lang w:val="fr-FR"/>
              </w:rPr>
            </w:pPr>
          </w:p>
        </w:tc>
        <w:tc>
          <w:tcPr>
            <w:tcW w:w="1559" w:type="dxa"/>
            <w:vAlign w:val="center"/>
          </w:tcPr>
          <w:p w14:paraId="5E068B77" w14:textId="77777777" w:rsidR="00A4237B" w:rsidRPr="006F7283" w:rsidRDefault="00A4237B" w:rsidP="00693DF9">
            <w:pPr>
              <w:spacing w:line="240" w:lineRule="auto"/>
              <w:jc w:val="center"/>
              <w:rPr>
                <w:sz w:val="15"/>
                <w:lang w:val="fr-FR"/>
              </w:rPr>
            </w:pPr>
          </w:p>
        </w:tc>
        <w:tc>
          <w:tcPr>
            <w:tcW w:w="1134" w:type="dxa"/>
            <w:vAlign w:val="center"/>
          </w:tcPr>
          <w:p w14:paraId="3C21417A" w14:textId="77777777" w:rsidR="00A4237B" w:rsidRPr="006F7283" w:rsidRDefault="00A4237B" w:rsidP="00693DF9">
            <w:pPr>
              <w:spacing w:line="240" w:lineRule="auto"/>
              <w:jc w:val="center"/>
              <w:rPr>
                <w:sz w:val="15"/>
                <w:lang w:val="fr-FR"/>
              </w:rPr>
            </w:pPr>
          </w:p>
        </w:tc>
        <w:tc>
          <w:tcPr>
            <w:tcW w:w="992" w:type="dxa"/>
            <w:vAlign w:val="center"/>
          </w:tcPr>
          <w:p w14:paraId="62D9B8B7" w14:textId="77777777" w:rsidR="00A4237B" w:rsidRPr="006F7283" w:rsidRDefault="00A4237B" w:rsidP="00693DF9">
            <w:pPr>
              <w:spacing w:line="240" w:lineRule="auto"/>
              <w:jc w:val="center"/>
              <w:rPr>
                <w:sz w:val="15"/>
                <w:lang w:val="fr-FR"/>
              </w:rPr>
            </w:pPr>
          </w:p>
        </w:tc>
        <w:tc>
          <w:tcPr>
            <w:tcW w:w="1134" w:type="dxa"/>
            <w:vAlign w:val="center"/>
          </w:tcPr>
          <w:p w14:paraId="559024B0" w14:textId="77777777" w:rsidR="00A4237B" w:rsidRPr="006F7283" w:rsidRDefault="00A4237B" w:rsidP="00693DF9">
            <w:pPr>
              <w:spacing w:line="240" w:lineRule="auto"/>
              <w:jc w:val="center"/>
              <w:rPr>
                <w:sz w:val="15"/>
                <w:lang w:val="fr-FR"/>
              </w:rPr>
            </w:pPr>
          </w:p>
        </w:tc>
        <w:tc>
          <w:tcPr>
            <w:tcW w:w="1134" w:type="dxa"/>
            <w:vAlign w:val="center"/>
          </w:tcPr>
          <w:p w14:paraId="15DC5679" w14:textId="77777777" w:rsidR="00A4237B" w:rsidRPr="006F7283" w:rsidRDefault="00A4237B" w:rsidP="00693DF9">
            <w:pPr>
              <w:spacing w:line="240" w:lineRule="auto"/>
              <w:jc w:val="center"/>
              <w:rPr>
                <w:sz w:val="15"/>
                <w:lang w:val="fr-FR"/>
              </w:rPr>
            </w:pPr>
          </w:p>
        </w:tc>
        <w:tc>
          <w:tcPr>
            <w:tcW w:w="992" w:type="dxa"/>
            <w:vAlign w:val="center"/>
          </w:tcPr>
          <w:p w14:paraId="40EE0DF7" w14:textId="77777777" w:rsidR="00A4237B" w:rsidRPr="006F7283" w:rsidRDefault="00A4237B" w:rsidP="00693DF9">
            <w:pPr>
              <w:spacing w:line="240" w:lineRule="auto"/>
              <w:jc w:val="center"/>
              <w:rPr>
                <w:sz w:val="15"/>
                <w:lang w:val="fr-FR"/>
              </w:rPr>
            </w:pPr>
          </w:p>
        </w:tc>
        <w:tc>
          <w:tcPr>
            <w:tcW w:w="709" w:type="dxa"/>
            <w:vAlign w:val="center"/>
          </w:tcPr>
          <w:p w14:paraId="079A8471" w14:textId="77777777" w:rsidR="00A4237B" w:rsidRPr="006F7283" w:rsidRDefault="00A4237B" w:rsidP="00693DF9">
            <w:pPr>
              <w:spacing w:line="240" w:lineRule="auto"/>
              <w:jc w:val="center"/>
              <w:rPr>
                <w:sz w:val="15"/>
                <w:lang w:val="fr-FR"/>
              </w:rPr>
            </w:pPr>
          </w:p>
        </w:tc>
        <w:tc>
          <w:tcPr>
            <w:tcW w:w="851" w:type="dxa"/>
            <w:vAlign w:val="center"/>
          </w:tcPr>
          <w:p w14:paraId="4DD79002" w14:textId="77777777" w:rsidR="00A4237B" w:rsidRPr="006F7283" w:rsidRDefault="00A4237B" w:rsidP="00693DF9">
            <w:pPr>
              <w:spacing w:line="240" w:lineRule="auto"/>
              <w:jc w:val="center"/>
              <w:rPr>
                <w:sz w:val="15"/>
                <w:lang w:val="fr-FR"/>
              </w:rPr>
            </w:pPr>
          </w:p>
        </w:tc>
      </w:tr>
    </w:tbl>
    <w:p w14:paraId="16066B63" w14:textId="77777777" w:rsidR="000329B7" w:rsidRPr="006F7283" w:rsidRDefault="000329B7" w:rsidP="000329B7">
      <w:pPr>
        <w:tabs>
          <w:tab w:val="right" w:pos="3870"/>
        </w:tabs>
        <w:spacing w:line="240" w:lineRule="auto"/>
        <w:ind w:right="54"/>
        <w:jc w:val="center"/>
        <w:rPr>
          <w:lang w:val="fr-FR"/>
        </w:rPr>
      </w:pPr>
    </w:p>
    <w:p w14:paraId="0F526299" w14:textId="769BE970" w:rsidR="00325D36" w:rsidRPr="006F7283" w:rsidRDefault="00C109A4" w:rsidP="00B045D8">
      <w:pPr>
        <w:spacing w:line="240" w:lineRule="auto"/>
        <w:ind w:right="54"/>
        <w:jc w:val="center"/>
        <w:rPr>
          <w:b/>
          <w:sz w:val="28"/>
          <w:szCs w:val="18"/>
          <w:lang w:val="fr-FR"/>
        </w:rPr>
      </w:pPr>
      <w:r w:rsidRPr="006F7283">
        <w:rPr>
          <w:rFonts w:ascii="Zurich LtCn BT" w:hAnsi="Zurich LtCn BT"/>
          <w:b/>
          <w:bCs/>
          <w:sz w:val="24"/>
          <w:lang w:val="fr-FR"/>
        </w:rPr>
        <w:br w:type="page"/>
      </w:r>
      <w:r w:rsidR="00325D36" w:rsidRPr="006F7283">
        <w:rPr>
          <w:b/>
          <w:sz w:val="28"/>
          <w:szCs w:val="28"/>
          <w:lang w:val="fr-FR"/>
        </w:rPr>
        <w:lastRenderedPageBreak/>
        <w:t>II.</w:t>
      </w:r>
      <w:r w:rsidR="00FC0EEA" w:rsidRPr="006F7283">
        <w:rPr>
          <w:b/>
          <w:sz w:val="28"/>
          <w:szCs w:val="28"/>
          <w:lang w:val="fr-FR"/>
        </w:rPr>
        <w:t xml:space="preserve"> </w:t>
      </w:r>
      <w:r w:rsidR="00A21F3C" w:rsidRPr="006F7283">
        <w:rPr>
          <w:b/>
          <w:sz w:val="28"/>
          <w:szCs w:val="28"/>
          <w:lang w:val="fr-FR"/>
        </w:rPr>
        <w:t>Statistiques</w:t>
      </w:r>
      <w:r w:rsidR="00A21F3C" w:rsidRPr="006F7283">
        <w:rPr>
          <w:b/>
          <w:sz w:val="28"/>
          <w:szCs w:val="18"/>
          <w:lang w:val="fr-FR"/>
        </w:rPr>
        <w:t xml:space="preserve"> des exportations de substances psychotropes inscrites au Tableau II </w:t>
      </w:r>
      <w:r w:rsidR="00A21F3C" w:rsidRPr="006F7283">
        <w:rPr>
          <w:b/>
          <w:sz w:val="28"/>
          <w:szCs w:val="18"/>
          <w:lang w:val="fr-FR"/>
        </w:rPr>
        <w:br/>
        <w:t>de la Convention sur les substances psychotropes</w:t>
      </w:r>
      <w:r w:rsidR="00B045D8" w:rsidRPr="006F7283">
        <w:rPr>
          <w:b/>
          <w:sz w:val="28"/>
          <w:szCs w:val="18"/>
          <w:lang w:val="fr-FR"/>
        </w:rPr>
        <w:t xml:space="preserve"> de 1971</w:t>
      </w:r>
    </w:p>
    <w:p w14:paraId="2C216C62" w14:textId="7BF2F82A" w:rsidR="006B4935" w:rsidRPr="006F7283" w:rsidRDefault="00325D36" w:rsidP="00267B32">
      <w:pPr>
        <w:spacing w:line="240" w:lineRule="auto"/>
        <w:jc w:val="center"/>
        <w:rPr>
          <w:b/>
          <w:bCs/>
          <w:sz w:val="18"/>
          <w:szCs w:val="18"/>
          <w:lang w:val="fr-FR"/>
        </w:rPr>
      </w:pPr>
      <w:r w:rsidRPr="006F7283">
        <w:rPr>
          <w:b/>
          <w:bCs/>
          <w:sz w:val="18"/>
          <w:szCs w:val="18"/>
          <w:lang w:val="fr-FR"/>
        </w:rPr>
        <w:t>(</w:t>
      </w:r>
      <w:r w:rsidR="00474C56" w:rsidRPr="006F7283">
        <w:rPr>
          <w:b/>
          <w:bCs/>
          <w:sz w:val="18"/>
          <w:szCs w:val="18"/>
          <w:lang w:val="fr-FR"/>
        </w:rPr>
        <w:t xml:space="preserve">en </w:t>
      </w:r>
      <w:r w:rsidR="006B4935" w:rsidRPr="006F7283">
        <w:rPr>
          <w:b/>
          <w:bCs/>
          <w:sz w:val="18"/>
          <w:szCs w:val="18"/>
          <w:lang w:val="fr-FR"/>
        </w:rPr>
        <w:t>kilo</w:t>
      </w:r>
      <w:r w:rsidR="00A21F3C" w:rsidRPr="006F7283">
        <w:rPr>
          <w:b/>
          <w:bCs/>
          <w:sz w:val="18"/>
          <w:szCs w:val="18"/>
          <w:lang w:val="fr-FR"/>
        </w:rPr>
        <w:t>g</w:t>
      </w:r>
      <w:r w:rsidRPr="006F7283">
        <w:rPr>
          <w:b/>
          <w:bCs/>
          <w:sz w:val="18"/>
          <w:szCs w:val="18"/>
          <w:lang w:val="fr-FR"/>
        </w:rPr>
        <w:t>ram</w:t>
      </w:r>
      <w:r w:rsidR="00A21F3C" w:rsidRPr="006F7283">
        <w:rPr>
          <w:b/>
          <w:bCs/>
          <w:sz w:val="18"/>
          <w:szCs w:val="18"/>
          <w:lang w:val="fr-FR"/>
        </w:rPr>
        <w:t>me</w:t>
      </w:r>
      <w:r w:rsidRPr="006F7283">
        <w:rPr>
          <w:b/>
          <w:bCs/>
          <w:sz w:val="18"/>
          <w:szCs w:val="18"/>
          <w:lang w:val="fr-FR"/>
        </w:rPr>
        <w:t>s)</w:t>
      </w:r>
    </w:p>
    <w:p w14:paraId="3C7EB720" w14:textId="77777777" w:rsidR="00325D36" w:rsidRPr="006F7283" w:rsidRDefault="00325D36" w:rsidP="00325D36">
      <w:pPr>
        <w:rPr>
          <w:lang w:val="fr-F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firstRow="0" w:lastRow="0" w:firstColumn="0" w:lastColumn="0" w:noHBand="0" w:noVBand="0"/>
      </w:tblPr>
      <w:tblGrid>
        <w:gridCol w:w="1238"/>
        <w:gridCol w:w="884"/>
        <w:gridCol w:w="1134"/>
        <w:gridCol w:w="850"/>
        <w:gridCol w:w="851"/>
        <w:gridCol w:w="708"/>
        <w:gridCol w:w="1134"/>
        <w:gridCol w:w="1560"/>
        <w:gridCol w:w="1134"/>
        <w:gridCol w:w="992"/>
        <w:gridCol w:w="1134"/>
        <w:gridCol w:w="1134"/>
        <w:gridCol w:w="932"/>
        <w:gridCol w:w="686"/>
        <w:gridCol w:w="792"/>
      </w:tblGrid>
      <w:tr w:rsidR="00395BB6" w:rsidRPr="006F7283" w14:paraId="673C85DE" w14:textId="77777777" w:rsidTr="00FC5E05">
        <w:trPr>
          <w:cantSplit/>
          <w:trHeight w:val="652"/>
          <w:tblHeader/>
        </w:trPr>
        <w:tc>
          <w:tcPr>
            <w:tcW w:w="1238" w:type="dxa"/>
            <w:tcBorders>
              <w:top w:val="single" w:sz="4" w:space="0" w:color="auto"/>
              <w:bottom w:val="single" w:sz="4" w:space="0" w:color="auto"/>
            </w:tcBorders>
            <w:vAlign w:val="center"/>
          </w:tcPr>
          <w:p w14:paraId="64441DFD" w14:textId="77777777" w:rsidR="001A43D0" w:rsidRPr="006F7283" w:rsidRDefault="001A43D0" w:rsidP="00EC7324">
            <w:pPr>
              <w:tabs>
                <w:tab w:val="right" w:pos="3870"/>
              </w:tabs>
              <w:spacing w:line="240" w:lineRule="auto"/>
              <w:ind w:left="57"/>
              <w:jc w:val="center"/>
              <w:rPr>
                <w:sz w:val="15"/>
                <w:szCs w:val="15"/>
                <w:lang w:val="fr-FR"/>
              </w:rPr>
            </w:pPr>
          </w:p>
        </w:tc>
        <w:tc>
          <w:tcPr>
            <w:tcW w:w="884" w:type="dxa"/>
            <w:tcBorders>
              <w:top w:val="single" w:sz="4" w:space="0" w:color="auto"/>
              <w:bottom w:val="single" w:sz="4" w:space="0" w:color="auto"/>
            </w:tcBorders>
            <w:vAlign w:val="center"/>
          </w:tcPr>
          <w:p w14:paraId="243F6B2C" w14:textId="2C8068EE" w:rsidR="001A43D0" w:rsidRPr="006F7283" w:rsidRDefault="007E3C18" w:rsidP="007E3C18">
            <w:pPr>
              <w:tabs>
                <w:tab w:val="right" w:pos="3870"/>
              </w:tabs>
              <w:spacing w:line="240" w:lineRule="auto"/>
              <w:jc w:val="center"/>
              <w:rPr>
                <w:i/>
                <w:iCs/>
                <w:sz w:val="15"/>
                <w:szCs w:val="15"/>
                <w:lang w:val="fr-FR"/>
              </w:rPr>
            </w:pPr>
            <w:r w:rsidRPr="006F7283">
              <w:rPr>
                <w:i/>
                <w:iCs/>
                <w:sz w:val="15"/>
                <w:szCs w:val="15"/>
                <w:lang w:val="fr-FR"/>
              </w:rPr>
              <w:t>Amfé</w:t>
            </w:r>
            <w:r w:rsidR="001A43D0" w:rsidRPr="006F7283">
              <w:rPr>
                <w:i/>
                <w:iCs/>
                <w:sz w:val="15"/>
                <w:szCs w:val="15"/>
                <w:lang w:val="fr-FR"/>
              </w:rPr>
              <w:t>tamine</w:t>
            </w:r>
          </w:p>
        </w:tc>
        <w:tc>
          <w:tcPr>
            <w:tcW w:w="1134" w:type="dxa"/>
            <w:tcBorders>
              <w:top w:val="single" w:sz="4" w:space="0" w:color="auto"/>
              <w:bottom w:val="single" w:sz="4" w:space="0" w:color="auto"/>
            </w:tcBorders>
            <w:vAlign w:val="center"/>
          </w:tcPr>
          <w:p w14:paraId="2FFF3EEB" w14:textId="77F7ED53" w:rsidR="001A43D0" w:rsidRPr="006F7283" w:rsidRDefault="007E3C18" w:rsidP="007E3C18">
            <w:pPr>
              <w:tabs>
                <w:tab w:val="right" w:pos="3870"/>
              </w:tabs>
              <w:spacing w:line="240" w:lineRule="auto"/>
              <w:jc w:val="center"/>
              <w:rPr>
                <w:i/>
                <w:iCs/>
                <w:sz w:val="15"/>
                <w:szCs w:val="15"/>
                <w:lang w:val="fr-FR"/>
              </w:rPr>
            </w:pPr>
            <w:r w:rsidRPr="006F7283">
              <w:rPr>
                <w:i/>
                <w:iCs/>
                <w:sz w:val="15"/>
                <w:szCs w:val="15"/>
                <w:lang w:val="fr-FR"/>
              </w:rPr>
              <w:t>Dexam</w:t>
            </w:r>
            <w:r w:rsidR="001A43D0" w:rsidRPr="006F7283">
              <w:rPr>
                <w:i/>
                <w:iCs/>
                <w:sz w:val="15"/>
                <w:szCs w:val="15"/>
                <w:lang w:val="fr-FR"/>
              </w:rPr>
              <w:t>fétamine</w:t>
            </w:r>
          </w:p>
        </w:tc>
        <w:tc>
          <w:tcPr>
            <w:tcW w:w="850" w:type="dxa"/>
            <w:tcBorders>
              <w:top w:val="single" w:sz="4" w:space="0" w:color="auto"/>
              <w:bottom w:val="single" w:sz="4" w:space="0" w:color="auto"/>
            </w:tcBorders>
            <w:vAlign w:val="center"/>
          </w:tcPr>
          <w:p w14:paraId="6E1D7F3B" w14:textId="497AAE90" w:rsidR="001A43D0" w:rsidRPr="006F7283" w:rsidRDefault="00C43C67" w:rsidP="00FC5E05">
            <w:pPr>
              <w:tabs>
                <w:tab w:val="right" w:pos="3870"/>
              </w:tabs>
              <w:spacing w:line="240" w:lineRule="auto"/>
              <w:jc w:val="center"/>
              <w:rPr>
                <w:i/>
                <w:iCs/>
                <w:sz w:val="15"/>
                <w:szCs w:val="15"/>
                <w:lang w:val="fr-FR"/>
              </w:rPr>
            </w:pPr>
            <w:r w:rsidRPr="00491932">
              <w:rPr>
                <w:sz w:val="15"/>
                <w:szCs w:val="15"/>
                <w:lang w:val="fr-FR"/>
              </w:rPr>
              <w:t>delta</w:t>
            </w:r>
            <w:r w:rsidRPr="006F7283">
              <w:rPr>
                <w:i/>
                <w:iCs/>
                <w:sz w:val="15"/>
                <w:szCs w:val="15"/>
                <w:lang w:val="fr-FR"/>
              </w:rPr>
              <w:t>-</w:t>
            </w:r>
            <w:r w:rsidRPr="006F7283">
              <w:rPr>
                <w:i/>
                <w:iCs/>
                <w:sz w:val="15"/>
                <w:szCs w:val="15"/>
                <w:lang w:val="fr-FR"/>
              </w:rPr>
              <w:br/>
            </w:r>
            <w:r w:rsidRPr="00491932">
              <w:rPr>
                <w:i/>
                <w:iCs/>
                <w:sz w:val="15"/>
                <w:szCs w:val="15"/>
                <w:lang w:val="fr-FR"/>
              </w:rPr>
              <w:t>9</w:t>
            </w:r>
            <w:r w:rsidRPr="008F08DC">
              <w:rPr>
                <w:i/>
                <w:iCs/>
                <w:sz w:val="15"/>
                <w:szCs w:val="15"/>
                <w:lang w:val="fr-FR"/>
              </w:rPr>
              <w:t>-</w:t>
            </w:r>
            <w:r w:rsidRPr="00491932">
              <w:rPr>
                <w:i/>
                <w:iCs/>
                <w:sz w:val="15"/>
                <w:szCs w:val="15"/>
                <w:lang w:val="fr-FR"/>
              </w:rPr>
              <w:t>THC</w:t>
            </w:r>
          </w:p>
        </w:tc>
        <w:tc>
          <w:tcPr>
            <w:tcW w:w="851" w:type="dxa"/>
            <w:tcBorders>
              <w:top w:val="single" w:sz="4" w:space="0" w:color="auto"/>
              <w:bottom w:val="single" w:sz="4" w:space="0" w:color="auto"/>
            </w:tcBorders>
            <w:vAlign w:val="center"/>
          </w:tcPr>
          <w:p w14:paraId="7CA6EDAC" w14:textId="117E4F2C" w:rsidR="001A43D0" w:rsidRPr="006F7283" w:rsidRDefault="00FC5E05" w:rsidP="003A3B07">
            <w:pPr>
              <w:tabs>
                <w:tab w:val="right" w:pos="3870"/>
              </w:tabs>
              <w:spacing w:line="240" w:lineRule="auto"/>
              <w:jc w:val="center"/>
              <w:rPr>
                <w:i/>
                <w:iCs/>
                <w:sz w:val="15"/>
                <w:szCs w:val="15"/>
                <w:lang w:val="fr-FR"/>
              </w:rPr>
            </w:pPr>
            <w:r w:rsidRPr="006F7283">
              <w:rPr>
                <w:i/>
                <w:iCs/>
                <w:sz w:val="15"/>
                <w:szCs w:val="15"/>
                <w:lang w:val="fr-FR"/>
              </w:rPr>
              <w:t>Fénétylline</w:t>
            </w:r>
          </w:p>
        </w:tc>
        <w:tc>
          <w:tcPr>
            <w:tcW w:w="708" w:type="dxa"/>
            <w:tcBorders>
              <w:top w:val="single" w:sz="4" w:space="0" w:color="auto"/>
              <w:bottom w:val="single" w:sz="4" w:space="0" w:color="auto"/>
            </w:tcBorders>
            <w:vAlign w:val="center"/>
          </w:tcPr>
          <w:p w14:paraId="2AF8C769" w14:textId="7687FDB9" w:rsidR="001A43D0" w:rsidRPr="006F7283" w:rsidRDefault="00FC5E05" w:rsidP="00B32789">
            <w:pPr>
              <w:tabs>
                <w:tab w:val="right" w:pos="3870"/>
              </w:tabs>
              <w:spacing w:line="240" w:lineRule="auto"/>
              <w:jc w:val="center"/>
              <w:rPr>
                <w:i/>
                <w:iCs/>
                <w:sz w:val="15"/>
                <w:szCs w:val="15"/>
                <w:lang w:val="fr-FR"/>
              </w:rPr>
            </w:pPr>
            <w:r w:rsidRPr="006F7283">
              <w:rPr>
                <w:i/>
                <w:iCs/>
                <w:sz w:val="15"/>
                <w:szCs w:val="15"/>
                <w:lang w:val="fr-FR"/>
              </w:rPr>
              <w:t>GHB</w:t>
            </w:r>
          </w:p>
        </w:tc>
        <w:tc>
          <w:tcPr>
            <w:tcW w:w="1134" w:type="dxa"/>
            <w:tcBorders>
              <w:top w:val="single" w:sz="4" w:space="0" w:color="auto"/>
              <w:bottom w:val="single" w:sz="4" w:space="0" w:color="auto"/>
            </w:tcBorders>
            <w:vAlign w:val="center"/>
          </w:tcPr>
          <w:p w14:paraId="2506DE96" w14:textId="0F835CA2" w:rsidR="001A43D0" w:rsidRPr="006F7283" w:rsidRDefault="00FC5E05" w:rsidP="00B32789">
            <w:pPr>
              <w:tabs>
                <w:tab w:val="right" w:pos="3870"/>
              </w:tabs>
              <w:spacing w:line="240" w:lineRule="auto"/>
              <w:jc w:val="center"/>
              <w:rPr>
                <w:i/>
                <w:iCs/>
                <w:sz w:val="15"/>
                <w:szCs w:val="15"/>
                <w:lang w:val="fr-FR"/>
              </w:rPr>
            </w:pPr>
            <w:r w:rsidRPr="006F7283">
              <w:rPr>
                <w:i/>
                <w:iCs/>
                <w:sz w:val="15"/>
                <w:szCs w:val="15"/>
                <w:lang w:val="fr-FR"/>
              </w:rPr>
              <w:t>Lévamfétamine</w:t>
            </w:r>
          </w:p>
        </w:tc>
        <w:tc>
          <w:tcPr>
            <w:tcW w:w="1560" w:type="dxa"/>
            <w:tcBorders>
              <w:top w:val="single" w:sz="4" w:space="0" w:color="auto"/>
              <w:bottom w:val="single" w:sz="4" w:space="0" w:color="auto"/>
            </w:tcBorders>
            <w:vAlign w:val="center"/>
          </w:tcPr>
          <w:p w14:paraId="1395F95C" w14:textId="59E2A74E" w:rsidR="001A43D0" w:rsidRPr="006F7283" w:rsidRDefault="00FC5E05" w:rsidP="00395BB6">
            <w:pPr>
              <w:tabs>
                <w:tab w:val="right" w:pos="3870"/>
              </w:tabs>
              <w:spacing w:line="240" w:lineRule="auto"/>
              <w:jc w:val="center"/>
              <w:rPr>
                <w:i/>
                <w:iCs/>
                <w:sz w:val="15"/>
                <w:szCs w:val="15"/>
                <w:lang w:val="fr-FR"/>
              </w:rPr>
            </w:pPr>
            <w:r w:rsidRPr="006F7283">
              <w:rPr>
                <w:i/>
                <w:iCs/>
                <w:sz w:val="15"/>
                <w:szCs w:val="15"/>
                <w:lang w:val="fr-FR"/>
              </w:rPr>
              <w:t>Lévométhamphétamine</w:t>
            </w:r>
          </w:p>
        </w:tc>
        <w:tc>
          <w:tcPr>
            <w:tcW w:w="1134" w:type="dxa"/>
            <w:tcBorders>
              <w:top w:val="single" w:sz="4" w:space="0" w:color="auto"/>
              <w:bottom w:val="single" w:sz="4" w:space="0" w:color="auto"/>
            </w:tcBorders>
            <w:vAlign w:val="center"/>
          </w:tcPr>
          <w:p w14:paraId="7B8C023B" w14:textId="20EFBD06" w:rsidR="001A43D0" w:rsidRPr="006F7283" w:rsidRDefault="000D60E9" w:rsidP="00F24C3E">
            <w:pPr>
              <w:tabs>
                <w:tab w:val="right" w:pos="3870"/>
              </w:tabs>
              <w:spacing w:line="240" w:lineRule="auto"/>
              <w:jc w:val="center"/>
              <w:rPr>
                <w:i/>
                <w:iCs/>
                <w:sz w:val="15"/>
                <w:szCs w:val="15"/>
                <w:lang w:val="fr-FR"/>
              </w:rPr>
            </w:pPr>
            <w:r w:rsidRPr="006F7283">
              <w:rPr>
                <w:i/>
                <w:iCs/>
                <w:sz w:val="15"/>
                <w:szCs w:val="15"/>
                <w:lang w:val="fr-FR"/>
              </w:rPr>
              <w:t>Métamfétamine</w:t>
            </w:r>
          </w:p>
        </w:tc>
        <w:tc>
          <w:tcPr>
            <w:tcW w:w="992" w:type="dxa"/>
            <w:tcBorders>
              <w:top w:val="single" w:sz="4" w:space="0" w:color="auto"/>
              <w:bottom w:val="single" w:sz="4" w:space="0" w:color="auto"/>
            </w:tcBorders>
            <w:vAlign w:val="center"/>
          </w:tcPr>
          <w:p w14:paraId="453E7A09" w14:textId="30B085CB" w:rsidR="001A43D0" w:rsidRPr="006F7283" w:rsidRDefault="000D60E9" w:rsidP="00FC0EEA">
            <w:pPr>
              <w:tabs>
                <w:tab w:val="right" w:pos="3870"/>
              </w:tabs>
              <w:spacing w:line="240" w:lineRule="auto"/>
              <w:jc w:val="center"/>
              <w:rPr>
                <w:i/>
                <w:iCs/>
                <w:sz w:val="15"/>
                <w:szCs w:val="15"/>
                <w:lang w:val="fr-FR"/>
              </w:rPr>
            </w:pPr>
            <w:r w:rsidRPr="006F7283">
              <w:rPr>
                <w:i/>
                <w:iCs/>
                <w:sz w:val="15"/>
                <w:szCs w:val="15"/>
                <w:lang w:val="fr-FR"/>
              </w:rPr>
              <w:t>Méthaqualone</w:t>
            </w:r>
          </w:p>
        </w:tc>
        <w:tc>
          <w:tcPr>
            <w:tcW w:w="1134" w:type="dxa"/>
            <w:tcBorders>
              <w:top w:val="single" w:sz="4" w:space="0" w:color="auto"/>
              <w:bottom w:val="single" w:sz="4" w:space="0" w:color="auto"/>
            </w:tcBorders>
            <w:vAlign w:val="center"/>
          </w:tcPr>
          <w:p w14:paraId="08DC74A1" w14:textId="16F89609" w:rsidR="001A43D0" w:rsidRPr="006F7283" w:rsidRDefault="000D60E9" w:rsidP="00EC7324">
            <w:pPr>
              <w:tabs>
                <w:tab w:val="right" w:pos="3870"/>
              </w:tabs>
              <w:spacing w:line="240" w:lineRule="auto"/>
              <w:jc w:val="center"/>
              <w:rPr>
                <w:i/>
                <w:iCs/>
                <w:sz w:val="15"/>
                <w:szCs w:val="15"/>
                <w:lang w:val="fr-FR"/>
              </w:rPr>
            </w:pPr>
            <w:r w:rsidRPr="006F7283">
              <w:rPr>
                <w:i/>
                <w:iCs/>
                <w:sz w:val="15"/>
                <w:szCs w:val="15"/>
                <w:lang w:val="fr-FR"/>
              </w:rPr>
              <w:t>Méthylphénidate</w:t>
            </w:r>
          </w:p>
        </w:tc>
        <w:tc>
          <w:tcPr>
            <w:tcW w:w="1134" w:type="dxa"/>
            <w:tcBorders>
              <w:top w:val="single" w:sz="4" w:space="0" w:color="auto"/>
              <w:bottom w:val="single" w:sz="4" w:space="0" w:color="auto"/>
            </w:tcBorders>
            <w:vAlign w:val="center"/>
          </w:tcPr>
          <w:p w14:paraId="0C72F14D" w14:textId="7DC49149" w:rsidR="001A43D0" w:rsidRPr="006F7283" w:rsidRDefault="000D60E9" w:rsidP="00A26D69">
            <w:pPr>
              <w:tabs>
                <w:tab w:val="right" w:pos="3870"/>
              </w:tabs>
              <w:spacing w:line="240" w:lineRule="auto"/>
              <w:jc w:val="center"/>
              <w:rPr>
                <w:i/>
                <w:iCs/>
                <w:sz w:val="15"/>
                <w:szCs w:val="15"/>
                <w:lang w:val="fr-FR"/>
              </w:rPr>
            </w:pPr>
            <w:r w:rsidRPr="006F7283">
              <w:rPr>
                <w:i/>
                <w:iCs/>
                <w:sz w:val="15"/>
                <w:szCs w:val="15"/>
                <w:lang w:val="fr-FR"/>
              </w:rPr>
              <w:t>Racémate de</w:t>
            </w:r>
            <w:r w:rsidRPr="006F7283">
              <w:rPr>
                <w:i/>
                <w:iCs/>
                <w:sz w:val="15"/>
                <w:szCs w:val="15"/>
                <w:lang w:val="fr-FR"/>
              </w:rPr>
              <w:br/>
              <w:t>métamfétamine</w:t>
            </w:r>
          </w:p>
        </w:tc>
        <w:tc>
          <w:tcPr>
            <w:tcW w:w="932" w:type="dxa"/>
            <w:tcBorders>
              <w:top w:val="single" w:sz="4" w:space="0" w:color="auto"/>
              <w:bottom w:val="single" w:sz="4" w:space="0" w:color="auto"/>
            </w:tcBorders>
            <w:vAlign w:val="center"/>
          </w:tcPr>
          <w:p w14:paraId="309FBBEA" w14:textId="139068A7" w:rsidR="001A43D0" w:rsidRPr="006F7283" w:rsidRDefault="000D60E9" w:rsidP="00996287">
            <w:pPr>
              <w:tabs>
                <w:tab w:val="right" w:pos="3870"/>
              </w:tabs>
              <w:spacing w:line="240" w:lineRule="auto"/>
              <w:jc w:val="center"/>
              <w:rPr>
                <w:i/>
                <w:iCs/>
                <w:sz w:val="15"/>
                <w:szCs w:val="15"/>
                <w:lang w:val="fr-FR"/>
              </w:rPr>
            </w:pPr>
            <w:r w:rsidRPr="006F7283">
              <w:rPr>
                <w:i/>
                <w:iCs/>
                <w:sz w:val="15"/>
                <w:szCs w:val="15"/>
                <w:lang w:val="fr-FR"/>
              </w:rPr>
              <w:t>Sécobarbital</w:t>
            </w:r>
          </w:p>
        </w:tc>
        <w:tc>
          <w:tcPr>
            <w:tcW w:w="686" w:type="dxa"/>
            <w:tcBorders>
              <w:top w:val="single" w:sz="4" w:space="0" w:color="auto"/>
              <w:bottom w:val="single" w:sz="4" w:space="0" w:color="auto"/>
            </w:tcBorders>
            <w:vAlign w:val="center"/>
          </w:tcPr>
          <w:p w14:paraId="7AF8C889" w14:textId="77777777" w:rsidR="001A43D0" w:rsidRPr="006F7283" w:rsidRDefault="00C64062" w:rsidP="00C64062">
            <w:pPr>
              <w:tabs>
                <w:tab w:val="right" w:pos="3870"/>
              </w:tabs>
              <w:spacing w:line="240" w:lineRule="auto"/>
              <w:jc w:val="center"/>
              <w:rPr>
                <w:i/>
                <w:iCs/>
                <w:sz w:val="15"/>
                <w:szCs w:val="15"/>
                <w:lang w:val="fr-FR"/>
              </w:rPr>
            </w:pPr>
            <w:r w:rsidRPr="006F7283">
              <w:rPr>
                <w:i/>
                <w:iCs/>
                <w:sz w:val="15"/>
                <w:szCs w:val="15"/>
                <w:lang w:val="fr-FR"/>
              </w:rPr>
              <w:t>Zipé</w:t>
            </w:r>
            <w:r w:rsidR="001A43D0" w:rsidRPr="006F7283">
              <w:rPr>
                <w:i/>
                <w:iCs/>
                <w:sz w:val="15"/>
                <w:szCs w:val="15"/>
                <w:lang w:val="fr-FR"/>
              </w:rPr>
              <w:t>prol</w:t>
            </w:r>
          </w:p>
        </w:tc>
        <w:tc>
          <w:tcPr>
            <w:tcW w:w="792" w:type="dxa"/>
            <w:tcBorders>
              <w:top w:val="single" w:sz="4" w:space="0" w:color="auto"/>
              <w:bottom w:val="single" w:sz="4" w:space="0" w:color="auto"/>
            </w:tcBorders>
            <w:vAlign w:val="center"/>
          </w:tcPr>
          <w:p w14:paraId="606A4095" w14:textId="67E372C2" w:rsidR="001A43D0" w:rsidRPr="006F7283" w:rsidRDefault="0017747D" w:rsidP="007E3C18">
            <w:pPr>
              <w:tabs>
                <w:tab w:val="right" w:pos="3870"/>
              </w:tabs>
              <w:spacing w:line="240" w:lineRule="auto"/>
              <w:jc w:val="center"/>
              <w:rPr>
                <w:i/>
                <w:iCs/>
                <w:sz w:val="15"/>
                <w:szCs w:val="15"/>
                <w:lang w:val="fr-FR"/>
              </w:rPr>
            </w:pPr>
            <w:r w:rsidRPr="006F7283">
              <w:rPr>
                <w:rStyle w:val="FootnoteReference"/>
                <w:sz w:val="15"/>
                <w:szCs w:val="15"/>
                <w:vertAlign w:val="baseline"/>
                <w:lang w:val="fr-FR"/>
              </w:rPr>
              <w:footnoteReference w:id="2"/>
            </w:r>
            <w:r w:rsidR="001A43D0" w:rsidRPr="006F7283">
              <w:rPr>
                <w:i/>
                <w:iCs/>
                <w:sz w:val="15"/>
                <w:szCs w:val="15"/>
                <w:lang w:val="fr-FR"/>
              </w:rPr>
              <w:t>Autres</w:t>
            </w:r>
            <w:r w:rsidR="007E3C18" w:rsidRPr="006F7283">
              <w:rPr>
                <w:i/>
                <w:iCs/>
                <w:sz w:val="15"/>
                <w:szCs w:val="15"/>
                <w:lang w:val="fr-FR"/>
              </w:rPr>
              <w:t xml:space="preserve"> </w:t>
            </w:r>
            <w:r w:rsidR="001A43D0" w:rsidRPr="006F7283">
              <w:rPr>
                <w:i/>
                <w:iCs/>
                <w:sz w:val="15"/>
                <w:szCs w:val="15"/>
                <w:lang w:val="fr-FR"/>
              </w:rPr>
              <w:t>substances</w:t>
            </w:r>
          </w:p>
        </w:tc>
      </w:tr>
      <w:tr w:rsidR="00395BB6" w:rsidRPr="006F7283" w14:paraId="04A45472" w14:textId="77777777" w:rsidTr="00FC5E05">
        <w:trPr>
          <w:cantSplit/>
          <w:trHeight w:val="283"/>
          <w:tblHeader/>
        </w:trPr>
        <w:tc>
          <w:tcPr>
            <w:tcW w:w="1238" w:type="dxa"/>
            <w:tcBorders>
              <w:top w:val="single" w:sz="4" w:space="0" w:color="auto"/>
              <w:bottom w:val="single" w:sz="12" w:space="0" w:color="auto"/>
            </w:tcBorders>
            <w:vAlign w:val="center"/>
          </w:tcPr>
          <w:p w14:paraId="17E88B83" w14:textId="77777777" w:rsidR="001A43D0" w:rsidRPr="006F7283" w:rsidRDefault="001A43D0" w:rsidP="00EC7324">
            <w:pPr>
              <w:tabs>
                <w:tab w:val="right" w:pos="3870"/>
              </w:tabs>
              <w:spacing w:line="240" w:lineRule="auto"/>
              <w:ind w:left="57"/>
              <w:jc w:val="center"/>
              <w:rPr>
                <w:sz w:val="16"/>
                <w:szCs w:val="16"/>
                <w:lang w:val="fr-FR"/>
              </w:rPr>
            </w:pPr>
          </w:p>
        </w:tc>
        <w:tc>
          <w:tcPr>
            <w:tcW w:w="884" w:type="dxa"/>
            <w:tcBorders>
              <w:top w:val="single" w:sz="4" w:space="0" w:color="auto"/>
              <w:bottom w:val="single" w:sz="12" w:space="0" w:color="auto"/>
            </w:tcBorders>
            <w:vAlign w:val="center"/>
          </w:tcPr>
          <w:p w14:paraId="4F3CEFB7" w14:textId="77777777" w:rsidR="001A43D0" w:rsidRPr="006F7283" w:rsidRDefault="001A43D0" w:rsidP="00EC7324">
            <w:pPr>
              <w:tabs>
                <w:tab w:val="right" w:pos="3870"/>
              </w:tabs>
              <w:spacing w:line="240" w:lineRule="auto"/>
              <w:jc w:val="center"/>
              <w:rPr>
                <w:i/>
                <w:iCs/>
                <w:sz w:val="16"/>
                <w:szCs w:val="16"/>
                <w:lang w:val="fr-FR"/>
              </w:rPr>
            </w:pPr>
            <w:r w:rsidRPr="006F7283">
              <w:rPr>
                <w:i/>
                <w:iCs/>
                <w:sz w:val="16"/>
                <w:szCs w:val="16"/>
                <w:lang w:val="fr-FR"/>
              </w:rPr>
              <w:t>(PA 003)</w:t>
            </w:r>
          </w:p>
        </w:tc>
        <w:tc>
          <w:tcPr>
            <w:tcW w:w="1134" w:type="dxa"/>
            <w:tcBorders>
              <w:top w:val="single" w:sz="4" w:space="0" w:color="auto"/>
              <w:bottom w:val="single" w:sz="12" w:space="0" w:color="auto"/>
            </w:tcBorders>
            <w:vAlign w:val="center"/>
          </w:tcPr>
          <w:p w14:paraId="6FC51220" w14:textId="77777777" w:rsidR="001A43D0" w:rsidRPr="006F7283" w:rsidRDefault="001A43D0" w:rsidP="00EC7324">
            <w:pPr>
              <w:tabs>
                <w:tab w:val="right" w:pos="3870"/>
              </w:tabs>
              <w:spacing w:line="240" w:lineRule="auto"/>
              <w:jc w:val="center"/>
              <w:rPr>
                <w:i/>
                <w:iCs/>
                <w:sz w:val="16"/>
                <w:szCs w:val="16"/>
                <w:lang w:val="fr-FR"/>
              </w:rPr>
            </w:pPr>
            <w:r w:rsidRPr="006F7283">
              <w:rPr>
                <w:i/>
                <w:iCs/>
                <w:sz w:val="16"/>
                <w:szCs w:val="16"/>
                <w:lang w:val="fr-FR"/>
              </w:rPr>
              <w:t>(PD 002)</w:t>
            </w:r>
          </w:p>
        </w:tc>
        <w:tc>
          <w:tcPr>
            <w:tcW w:w="850" w:type="dxa"/>
            <w:tcBorders>
              <w:top w:val="single" w:sz="4" w:space="0" w:color="auto"/>
              <w:bottom w:val="single" w:sz="12" w:space="0" w:color="auto"/>
            </w:tcBorders>
            <w:vAlign w:val="center"/>
          </w:tcPr>
          <w:p w14:paraId="76553CE0" w14:textId="3D7AB12F" w:rsidR="001A43D0" w:rsidRPr="006F7283" w:rsidRDefault="00C43C67" w:rsidP="00FC5E05">
            <w:pPr>
              <w:tabs>
                <w:tab w:val="right" w:pos="3870"/>
              </w:tabs>
              <w:spacing w:line="240" w:lineRule="auto"/>
              <w:jc w:val="center"/>
              <w:rPr>
                <w:i/>
                <w:iCs/>
                <w:sz w:val="16"/>
                <w:szCs w:val="16"/>
                <w:lang w:val="fr-FR"/>
              </w:rPr>
            </w:pPr>
            <w:r w:rsidRPr="006F7283">
              <w:rPr>
                <w:i/>
                <w:iCs/>
                <w:sz w:val="16"/>
                <w:szCs w:val="16"/>
                <w:lang w:val="fr-FR"/>
              </w:rPr>
              <w:t>(PD 010)</w:t>
            </w:r>
          </w:p>
        </w:tc>
        <w:tc>
          <w:tcPr>
            <w:tcW w:w="851" w:type="dxa"/>
            <w:tcBorders>
              <w:top w:val="single" w:sz="4" w:space="0" w:color="auto"/>
              <w:bottom w:val="single" w:sz="12" w:space="0" w:color="auto"/>
            </w:tcBorders>
            <w:vAlign w:val="center"/>
          </w:tcPr>
          <w:p w14:paraId="3F0D42E7" w14:textId="314B8651" w:rsidR="001A43D0" w:rsidRPr="006F7283" w:rsidRDefault="00FC5E05" w:rsidP="003A3B07">
            <w:pPr>
              <w:tabs>
                <w:tab w:val="right" w:pos="3870"/>
              </w:tabs>
              <w:spacing w:line="240" w:lineRule="auto"/>
              <w:jc w:val="center"/>
              <w:rPr>
                <w:i/>
                <w:iCs/>
                <w:sz w:val="16"/>
                <w:szCs w:val="16"/>
                <w:lang w:val="fr-FR"/>
              </w:rPr>
            </w:pPr>
            <w:r w:rsidRPr="006F7283">
              <w:rPr>
                <w:i/>
                <w:iCs/>
                <w:sz w:val="16"/>
                <w:szCs w:val="16"/>
                <w:lang w:val="fr-FR"/>
              </w:rPr>
              <w:t>(PF 005)</w:t>
            </w:r>
          </w:p>
        </w:tc>
        <w:tc>
          <w:tcPr>
            <w:tcW w:w="708" w:type="dxa"/>
            <w:tcBorders>
              <w:top w:val="single" w:sz="4" w:space="0" w:color="auto"/>
              <w:bottom w:val="single" w:sz="12" w:space="0" w:color="auto"/>
            </w:tcBorders>
            <w:vAlign w:val="center"/>
          </w:tcPr>
          <w:p w14:paraId="7ACC768D" w14:textId="13BB7174" w:rsidR="001A43D0" w:rsidRPr="006F7283" w:rsidRDefault="00FC5E05" w:rsidP="00EC7324">
            <w:pPr>
              <w:tabs>
                <w:tab w:val="right" w:pos="3870"/>
              </w:tabs>
              <w:spacing w:line="240" w:lineRule="auto"/>
              <w:jc w:val="center"/>
              <w:rPr>
                <w:i/>
                <w:iCs/>
                <w:sz w:val="16"/>
                <w:szCs w:val="16"/>
                <w:lang w:val="fr-FR"/>
              </w:rPr>
            </w:pPr>
            <w:r w:rsidRPr="006F7283">
              <w:rPr>
                <w:i/>
                <w:iCs/>
                <w:sz w:val="16"/>
                <w:szCs w:val="16"/>
                <w:lang w:val="fr-FR"/>
              </w:rPr>
              <w:t>(PG 002)</w:t>
            </w:r>
          </w:p>
        </w:tc>
        <w:tc>
          <w:tcPr>
            <w:tcW w:w="1134" w:type="dxa"/>
            <w:tcBorders>
              <w:top w:val="single" w:sz="4" w:space="0" w:color="auto"/>
              <w:bottom w:val="single" w:sz="12" w:space="0" w:color="auto"/>
            </w:tcBorders>
            <w:vAlign w:val="center"/>
          </w:tcPr>
          <w:p w14:paraId="10ECE8E0" w14:textId="5F67C545" w:rsidR="001A43D0" w:rsidRPr="006F7283" w:rsidRDefault="00FC5E05" w:rsidP="00EC7324">
            <w:pPr>
              <w:tabs>
                <w:tab w:val="right" w:pos="3870"/>
              </w:tabs>
              <w:spacing w:line="240" w:lineRule="auto"/>
              <w:jc w:val="center"/>
              <w:rPr>
                <w:i/>
                <w:iCs/>
                <w:sz w:val="16"/>
                <w:szCs w:val="16"/>
                <w:lang w:val="fr-FR"/>
              </w:rPr>
            </w:pPr>
            <w:r w:rsidRPr="006F7283">
              <w:rPr>
                <w:i/>
                <w:iCs/>
                <w:sz w:val="16"/>
                <w:szCs w:val="16"/>
                <w:lang w:val="fr-FR"/>
              </w:rPr>
              <w:t>(PL 006)</w:t>
            </w:r>
          </w:p>
        </w:tc>
        <w:tc>
          <w:tcPr>
            <w:tcW w:w="1560" w:type="dxa"/>
            <w:tcBorders>
              <w:top w:val="single" w:sz="4" w:space="0" w:color="auto"/>
              <w:bottom w:val="single" w:sz="12" w:space="0" w:color="auto"/>
            </w:tcBorders>
            <w:vAlign w:val="center"/>
          </w:tcPr>
          <w:p w14:paraId="6BAE9158" w14:textId="07033AA6" w:rsidR="001A43D0" w:rsidRPr="006F7283" w:rsidRDefault="00FC5E05" w:rsidP="00EC7324">
            <w:pPr>
              <w:tabs>
                <w:tab w:val="right" w:pos="3870"/>
              </w:tabs>
              <w:spacing w:line="240" w:lineRule="auto"/>
              <w:jc w:val="center"/>
              <w:rPr>
                <w:i/>
                <w:iCs/>
                <w:sz w:val="16"/>
                <w:szCs w:val="16"/>
                <w:lang w:val="fr-FR"/>
              </w:rPr>
            </w:pPr>
            <w:r w:rsidRPr="006F7283">
              <w:rPr>
                <w:i/>
                <w:iCs/>
                <w:sz w:val="16"/>
                <w:szCs w:val="16"/>
                <w:lang w:val="fr-FR"/>
              </w:rPr>
              <w:t>(PL 007)</w:t>
            </w:r>
          </w:p>
        </w:tc>
        <w:tc>
          <w:tcPr>
            <w:tcW w:w="1134" w:type="dxa"/>
            <w:tcBorders>
              <w:top w:val="single" w:sz="4" w:space="0" w:color="auto"/>
              <w:bottom w:val="single" w:sz="12" w:space="0" w:color="auto"/>
            </w:tcBorders>
            <w:vAlign w:val="center"/>
          </w:tcPr>
          <w:p w14:paraId="230AD11C" w14:textId="7667342D" w:rsidR="001A43D0" w:rsidRPr="006F7283" w:rsidRDefault="000D60E9" w:rsidP="00EC7324">
            <w:pPr>
              <w:tabs>
                <w:tab w:val="right" w:pos="3870"/>
              </w:tabs>
              <w:spacing w:line="240" w:lineRule="auto"/>
              <w:jc w:val="center"/>
              <w:rPr>
                <w:i/>
                <w:iCs/>
                <w:sz w:val="16"/>
                <w:szCs w:val="16"/>
                <w:lang w:val="fr-FR"/>
              </w:rPr>
            </w:pPr>
            <w:r w:rsidRPr="006F7283">
              <w:rPr>
                <w:i/>
                <w:iCs/>
                <w:sz w:val="16"/>
                <w:szCs w:val="16"/>
                <w:lang w:val="fr-FR"/>
              </w:rPr>
              <w:t>(PM 005)</w:t>
            </w:r>
          </w:p>
        </w:tc>
        <w:tc>
          <w:tcPr>
            <w:tcW w:w="992" w:type="dxa"/>
            <w:tcBorders>
              <w:top w:val="single" w:sz="4" w:space="0" w:color="auto"/>
              <w:bottom w:val="single" w:sz="12" w:space="0" w:color="auto"/>
            </w:tcBorders>
            <w:vAlign w:val="center"/>
          </w:tcPr>
          <w:p w14:paraId="7104E7A0" w14:textId="7ADB605D" w:rsidR="001A43D0" w:rsidRPr="006F7283" w:rsidRDefault="000D60E9" w:rsidP="00EC7324">
            <w:pPr>
              <w:tabs>
                <w:tab w:val="right" w:pos="3870"/>
              </w:tabs>
              <w:spacing w:line="240" w:lineRule="auto"/>
              <w:jc w:val="center"/>
              <w:rPr>
                <w:i/>
                <w:iCs/>
                <w:sz w:val="16"/>
                <w:szCs w:val="16"/>
                <w:lang w:val="fr-FR"/>
              </w:rPr>
            </w:pPr>
            <w:r w:rsidRPr="006F7283">
              <w:rPr>
                <w:i/>
                <w:iCs/>
                <w:sz w:val="16"/>
                <w:szCs w:val="16"/>
                <w:lang w:val="fr-FR"/>
              </w:rPr>
              <w:t>(PM 006)</w:t>
            </w:r>
          </w:p>
        </w:tc>
        <w:tc>
          <w:tcPr>
            <w:tcW w:w="1134" w:type="dxa"/>
            <w:tcBorders>
              <w:top w:val="single" w:sz="4" w:space="0" w:color="auto"/>
              <w:bottom w:val="single" w:sz="12" w:space="0" w:color="auto"/>
            </w:tcBorders>
            <w:vAlign w:val="center"/>
          </w:tcPr>
          <w:p w14:paraId="6436D7C3" w14:textId="4AAF68D5" w:rsidR="001A43D0" w:rsidRPr="006F7283" w:rsidRDefault="000D60E9" w:rsidP="00EC7324">
            <w:pPr>
              <w:tabs>
                <w:tab w:val="right" w:pos="3870"/>
              </w:tabs>
              <w:spacing w:line="240" w:lineRule="auto"/>
              <w:jc w:val="center"/>
              <w:rPr>
                <w:i/>
                <w:iCs/>
                <w:sz w:val="16"/>
                <w:szCs w:val="16"/>
                <w:lang w:val="fr-FR"/>
              </w:rPr>
            </w:pPr>
            <w:r w:rsidRPr="006F7283">
              <w:rPr>
                <w:i/>
                <w:iCs/>
                <w:sz w:val="16"/>
                <w:szCs w:val="16"/>
                <w:lang w:val="fr-FR"/>
              </w:rPr>
              <w:t>(PM 007)</w:t>
            </w:r>
          </w:p>
        </w:tc>
        <w:tc>
          <w:tcPr>
            <w:tcW w:w="1134" w:type="dxa"/>
            <w:tcBorders>
              <w:top w:val="single" w:sz="4" w:space="0" w:color="auto"/>
              <w:bottom w:val="single" w:sz="12" w:space="0" w:color="auto"/>
            </w:tcBorders>
            <w:vAlign w:val="center"/>
          </w:tcPr>
          <w:p w14:paraId="270050BF" w14:textId="073BBC9C" w:rsidR="001A43D0" w:rsidRPr="006F7283" w:rsidRDefault="000D60E9" w:rsidP="00EC7324">
            <w:pPr>
              <w:tabs>
                <w:tab w:val="right" w:pos="3870"/>
              </w:tabs>
              <w:spacing w:line="240" w:lineRule="auto"/>
              <w:jc w:val="center"/>
              <w:rPr>
                <w:i/>
                <w:iCs/>
                <w:sz w:val="16"/>
                <w:szCs w:val="16"/>
                <w:lang w:val="fr-FR"/>
              </w:rPr>
            </w:pPr>
            <w:r w:rsidRPr="006F7283">
              <w:rPr>
                <w:i/>
                <w:iCs/>
                <w:sz w:val="16"/>
                <w:szCs w:val="16"/>
                <w:lang w:val="fr-FR"/>
              </w:rPr>
              <w:t>(PM 015)</w:t>
            </w:r>
          </w:p>
        </w:tc>
        <w:tc>
          <w:tcPr>
            <w:tcW w:w="932" w:type="dxa"/>
            <w:tcBorders>
              <w:top w:val="single" w:sz="4" w:space="0" w:color="auto"/>
              <w:bottom w:val="single" w:sz="12" w:space="0" w:color="auto"/>
            </w:tcBorders>
            <w:vAlign w:val="center"/>
          </w:tcPr>
          <w:p w14:paraId="5226815C" w14:textId="303F829D" w:rsidR="001A43D0" w:rsidRPr="006F7283" w:rsidRDefault="000D60E9" w:rsidP="00EC7324">
            <w:pPr>
              <w:tabs>
                <w:tab w:val="right" w:pos="3870"/>
              </w:tabs>
              <w:spacing w:line="240" w:lineRule="auto"/>
              <w:jc w:val="center"/>
              <w:rPr>
                <w:i/>
                <w:iCs/>
                <w:sz w:val="16"/>
                <w:szCs w:val="16"/>
                <w:lang w:val="fr-FR"/>
              </w:rPr>
            </w:pPr>
            <w:r w:rsidRPr="006F7283">
              <w:rPr>
                <w:i/>
                <w:iCs/>
                <w:sz w:val="16"/>
                <w:szCs w:val="16"/>
                <w:lang w:val="fr-FR"/>
              </w:rPr>
              <w:t>(PS 001)</w:t>
            </w:r>
          </w:p>
        </w:tc>
        <w:tc>
          <w:tcPr>
            <w:tcW w:w="686" w:type="dxa"/>
            <w:tcBorders>
              <w:top w:val="single" w:sz="4" w:space="0" w:color="auto"/>
              <w:bottom w:val="single" w:sz="12" w:space="0" w:color="auto"/>
            </w:tcBorders>
            <w:vAlign w:val="center"/>
          </w:tcPr>
          <w:p w14:paraId="2A3D7553" w14:textId="77777777" w:rsidR="001A43D0" w:rsidRPr="006F7283" w:rsidRDefault="001A43D0" w:rsidP="00EC7324">
            <w:pPr>
              <w:tabs>
                <w:tab w:val="right" w:pos="3870"/>
              </w:tabs>
              <w:spacing w:line="240" w:lineRule="auto"/>
              <w:jc w:val="center"/>
              <w:rPr>
                <w:i/>
                <w:iCs/>
                <w:sz w:val="16"/>
                <w:szCs w:val="16"/>
                <w:lang w:val="fr-FR"/>
              </w:rPr>
            </w:pPr>
            <w:r w:rsidRPr="006F7283">
              <w:rPr>
                <w:i/>
                <w:iCs/>
                <w:sz w:val="16"/>
                <w:szCs w:val="16"/>
                <w:lang w:val="fr-FR"/>
              </w:rPr>
              <w:t>(PZ 001)</w:t>
            </w:r>
          </w:p>
        </w:tc>
        <w:tc>
          <w:tcPr>
            <w:tcW w:w="792" w:type="dxa"/>
            <w:tcBorders>
              <w:top w:val="single" w:sz="4" w:space="0" w:color="auto"/>
              <w:bottom w:val="single" w:sz="12" w:space="0" w:color="auto"/>
            </w:tcBorders>
            <w:vAlign w:val="center"/>
          </w:tcPr>
          <w:p w14:paraId="12CAAEE5" w14:textId="77777777" w:rsidR="001A43D0" w:rsidRPr="006F7283" w:rsidRDefault="001A43D0" w:rsidP="00EC7324">
            <w:pPr>
              <w:tabs>
                <w:tab w:val="right" w:pos="3870"/>
              </w:tabs>
              <w:spacing w:line="240" w:lineRule="auto"/>
              <w:jc w:val="center"/>
              <w:rPr>
                <w:i/>
                <w:iCs/>
                <w:sz w:val="16"/>
                <w:szCs w:val="16"/>
                <w:lang w:val="fr-FR"/>
              </w:rPr>
            </w:pPr>
          </w:p>
        </w:tc>
      </w:tr>
      <w:tr w:rsidR="00395BB6" w:rsidRPr="006F7283" w14:paraId="117B826A" w14:textId="77777777" w:rsidTr="00FC5E05">
        <w:trPr>
          <w:cantSplit/>
          <w:trHeight w:val="387"/>
        </w:trPr>
        <w:tc>
          <w:tcPr>
            <w:tcW w:w="1238" w:type="dxa"/>
            <w:vAlign w:val="center"/>
          </w:tcPr>
          <w:p w14:paraId="2F48574E" w14:textId="28CCBE4D" w:rsidR="001A43D0" w:rsidRPr="006F7283" w:rsidRDefault="001A43D0" w:rsidP="003C39CB">
            <w:pPr>
              <w:spacing w:before="40" w:after="40" w:line="240" w:lineRule="auto"/>
              <w:ind w:left="57"/>
              <w:rPr>
                <w:sz w:val="15"/>
                <w:lang w:val="fr-FR"/>
              </w:rPr>
            </w:pPr>
            <w:r w:rsidRPr="006F7283">
              <w:rPr>
                <w:sz w:val="15"/>
                <w:lang w:val="fr-FR"/>
              </w:rPr>
              <w:t>Exportations totales</w:t>
            </w:r>
            <w:r w:rsidR="00CE3421" w:rsidRPr="006F7283">
              <w:rPr>
                <w:sz w:val="15"/>
                <w:lang w:val="fr-FR"/>
              </w:rPr>
              <w:t> </w:t>
            </w:r>
            <w:r w:rsidRPr="006F7283">
              <w:rPr>
                <w:sz w:val="15"/>
                <w:lang w:val="fr-FR"/>
              </w:rPr>
              <w:t xml:space="preserve">: </w:t>
            </w:r>
            <w:r w:rsidRPr="006F7283">
              <w:rPr>
                <w:sz w:val="18"/>
                <w:lang w:val="fr-FR"/>
              </w:rPr>
              <w:t>→</w:t>
            </w:r>
          </w:p>
        </w:tc>
        <w:tc>
          <w:tcPr>
            <w:tcW w:w="884" w:type="dxa"/>
            <w:tcBorders>
              <w:bottom w:val="single" w:sz="4" w:space="0" w:color="auto"/>
            </w:tcBorders>
            <w:vAlign w:val="center"/>
          </w:tcPr>
          <w:p w14:paraId="054A2687" w14:textId="77777777" w:rsidR="001A43D0" w:rsidRPr="006F7283" w:rsidRDefault="001A43D0" w:rsidP="00EB25B6">
            <w:pPr>
              <w:spacing w:before="40" w:after="40" w:line="240" w:lineRule="auto"/>
              <w:jc w:val="center"/>
              <w:rPr>
                <w:sz w:val="15"/>
                <w:lang w:val="fr-FR"/>
              </w:rPr>
            </w:pPr>
          </w:p>
        </w:tc>
        <w:tc>
          <w:tcPr>
            <w:tcW w:w="1134" w:type="dxa"/>
            <w:tcBorders>
              <w:bottom w:val="single" w:sz="4" w:space="0" w:color="auto"/>
            </w:tcBorders>
            <w:vAlign w:val="center"/>
          </w:tcPr>
          <w:p w14:paraId="08B4BEB2" w14:textId="77777777" w:rsidR="001A43D0" w:rsidRPr="006F7283" w:rsidRDefault="001A43D0" w:rsidP="00EB25B6">
            <w:pPr>
              <w:spacing w:before="40" w:after="40" w:line="240" w:lineRule="auto"/>
              <w:jc w:val="center"/>
              <w:rPr>
                <w:sz w:val="15"/>
                <w:lang w:val="fr-FR"/>
              </w:rPr>
            </w:pPr>
          </w:p>
        </w:tc>
        <w:tc>
          <w:tcPr>
            <w:tcW w:w="850" w:type="dxa"/>
            <w:tcBorders>
              <w:bottom w:val="single" w:sz="4" w:space="0" w:color="auto"/>
            </w:tcBorders>
            <w:vAlign w:val="center"/>
          </w:tcPr>
          <w:p w14:paraId="1904683E" w14:textId="77777777" w:rsidR="001A43D0" w:rsidRPr="006F7283" w:rsidRDefault="001A43D0" w:rsidP="00EB25B6">
            <w:pPr>
              <w:spacing w:before="40" w:after="40" w:line="240" w:lineRule="auto"/>
              <w:jc w:val="center"/>
              <w:rPr>
                <w:sz w:val="15"/>
                <w:lang w:val="fr-FR"/>
              </w:rPr>
            </w:pPr>
          </w:p>
        </w:tc>
        <w:tc>
          <w:tcPr>
            <w:tcW w:w="851" w:type="dxa"/>
            <w:tcBorders>
              <w:bottom w:val="single" w:sz="4" w:space="0" w:color="auto"/>
            </w:tcBorders>
            <w:vAlign w:val="center"/>
          </w:tcPr>
          <w:p w14:paraId="591FC121" w14:textId="77777777" w:rsidR="001A43D0" w:rsidRPr="006F7283" w:rsidRDefault="001A43D0" w:rsidP="00EB25B6">
            <w:pPr>
              <w:spacing w:before="40" w:after="40" w:line="240" w:lineRule="auto"/>
              <w:jc w:val="center"/>
              <w:rPr>
                <w:sz w:val="15"/>
                <w:lang w:val="fr-FR"/>
              </w:rPr>
            </w:pPr>
          </w:p>
        </w:tc>
        <w:tc>
          <w:tcPr>
            <w:tcW w:w="708" w:type="dxa"/>
            <w:tcBorders>
              <w:bottom w:val="single" w:sz="4" w:space="0" w:color="auto"/>
            </w:tcBorders>
            <w:vAlign w:val="center"/>
          </w:tcPr>
          <w:p w14:paraId="3240E814" w14:textId="77777777" w:rsidR="001A43D0" w:rsidRPr="006F7283" w:rsidRDefault="001A43D0" w:rsidP="00EB25B6">
            <w:pPr>
              <w:spacing w:before="40" w:after="40" w:line="240" w:lineRule="auto"/>
              <w:jc w:val="center"/>
              <w:rPr>
                <w:sz w:val="15"/>
                <w:lang w:val="fr-FR"/>
              </w:rPr>
            </w:pPr>
          </w:p>
        </w:tc>
        <w:tc>
          <w:tcPr>
            <w:tcW w:w="1134" w:type="dxa"/>
            <w:tcBorders>
              <w:bottom w:val="single" w:sz="4" w:space="0" w:color="auto"/>
            </w:tcBorders>
            <w:vAlign w:val="center"/>
          </w:tcPr>
          <w:p w14:paraId="7F141FFA" w14:textId="77777777" w:rsidR="001A43D0" w:rsidRPr="006F7283" w:rsidRDefault="001A43D0" w:rsidP="00EB25B6">
            <w:pPr>
              <w:spacing w:before="40" w:after="40" w:line="240" w:lineRule="auto"/>
              <w:jc w:val="center"/>
              <w:rPr>
                <w:sz w:val="15"/>
                <w:lang w:val="fr-FR"/>
              </w:rPr>
            </w:pPr>
          </w:p>
        </w:tc>
        <w:tc>
          <w:tcPr>
            <w:tcW w:w="1560" w:type="dxa"/>
            <w:tcBorders>
              <w:bottom w:val="single" w:sz="4" w:space="0" w:color="auto"/>
            </w:tcBorders>
            <w:vAlign w:val="center"/>
          </w:tcPr>
          <w:p w14:paraId="421BBC6C" w14:textId="77777777" w:rsidR="001A43D0" w:rsidRPr="006F7283" w:rsidRDefault="001A43D0" w:rsidP="00EB25B6">
            <w:pPr>
              <w:spacing w:before="40" w:after="40" w:line="240" w:lineRule="auto"/>
              <w:jc w:val="center"/>
              <w:rPr>
                <w:sz w:val="15"/>
                <w:lang w:val="fr-FR"/>
              </w:rPr>
            </w:pPr>
          </w:p>
        </w:tc>
        <w:tc>
          <w:tcPr>
            <w:tcW w:w="1134" w:type="dxa"/>
            <w:tcBorders>
              <w:bottom w:val="single" w:sz="4" w:space="0" w:color="auto"/>
            </w:tcBorders>
            <w:vAlign w:val="center"/>
          </w:tcPr>
          <w:p w14:paraId="3D1845CA" w14:textId="77777777" w:rsidR="001A43D0" w:rsidRPr="006F7283" w:rsidRDefault="001A43D0" w:rsidP="00EB25B6">
            <w:pPr>
              <w:spacing w:before="40" w:after="40" w:line="240" w:lineRule="auto"/>
              <w:jc w:val="center"/>
              <w:rPr>
                <w:sz w:val="15"/>
                <w:lang w:val="fr-FR"/>
              </w:rPr>
            </w:pPr>
          </w:p>
        </w:tc>
        <w:tc>
          <w:tcPr>
            <w:tcW w:w="992" w:type="dxa"/>
            <w:tcBorders>
              <w:bottom w:val="single" w:sz="4" w:space="0" w:color="auto"/>
            </w:tcBorders>
            <w:vAlign w:val="center"/>
          </w:tcPr>
          <w:p w14:paraId="673A25F4" w14:textId="77777777" w:rsidR="001A43D0" w:rsidRPr="006F7283" w:rsidRDefault="001A43D0" w:rsidP="00EB25B6">
            <w:pPr>
              <w:spacing w:before="40" w:after="40" w:line="240" w:lineRule="auto"/>
              <w:jc w:val="center"/>
              <w:rPr>
                <w:sz w:val="15"/>
                <w:lang w:val="fr-FR"/>
              </w:rPr>
            </w:pPr>
          </w:p>
        </w:tc>
        <w:tc>
          <w:tcPr>
            <w:tcW w:w="1134" w:type="dxa"/>
            <w:tcBorders>
              <w:bottom w:val="single" w:sz="4" w:space="0" w:color="auto"/>
            </w:tcBorders>
            <w:vAlign w:val="center"/>
          </w:tcPr>
          <w:p w14:paraId="3CCEFE19" w14:textId="77777777" w:rsidR="001A43D0" w:rsidRPr="006F7283" w:rsidRDefault="001A43D0" w:rsidP="00EB25B6">
            <w:pPr>
              <w:spacing w:before="40" w:after="40" w:line="240" w:lineRule="auto"/>
              <w:jc w:val="center"/>
              <w:rPr>
                <w:sz w:val="15"/>
                <w:lang w:val="fr-FR"/>
              </w:rPr>
            </w:pPr>
          </w:p>
        </w:tc>
        <w:tc>
          <w:tcPr>
            <w:tcW w:w="1134" w:type="dxa"/>
            <w:tcBorders>
              <w:bottom w:val="single" w:sz="4" w:space="0" w:color="auto"/>
            </w:tcBorders>
            <w:vAlign w:val="center"/>
          </w:tcPr>
          <w:p w14:paraId="6BF6D39B" w14:textId="77777777" w:rsidR="001A43D0" w:rsidRPr="006F7283" w:rsidRDefault="001A43D0" w:rsidP="00EB25B6">
            <w:pPr>
              <w:spacing w:before="40" w:after="40" w:line="240" w:lineRule="auto"/>
              <w:jc w:val="center"/>
              <w:rPr>
                <w:sz w:val="15"/>
                <w:lang w:val="fr-FR"/>
              </w:rPr>
            </w:pPr>
          </w:p>
        </w:tc>
        <w:tc>
          <w:tcPr>
            <w:tcW w:w="932" w:type="dxa"/>
            <w:tcBorders>
              <w:bottom w:val="single" w:sz="4" w:space="0" w:color="auto"/>
            </w:tcBorders>
            <w:vAlign w:val="center"/>
          </w:tcPr>
          <w:p w14:paraId="7720C8EE" w14:textId="77777777" w:rsidR="001A43D0" w:rsidRPr="006F7283" w:rsidRDefault="001A43D0" w:rsidP="00EB25B6">
            <w:pPr>
              <w:spacing w:before="40" w:after="40" w:line="240" w:lineRule="auto"/>
              <w:jc w:val="center"/>
              <w:rPr>
                <w:sz w:val="15"/>
                <w:lang w:val="fr-FR"/>
              </w:rPr>
            </w:pPr>
          </w:p>
        </w:tc>
        <w:tc>
          <w:tcPr>
            <w:tcW w:w="686" w:type="dxa"/>
            <w:tcBorders>
              <w:bottom w:val="single" w:sz="4" w:space="0" w:color="auto"/>
            </w:tcBorders>
            <w:vAlign w:val="center"/>
          </w:tcPr>
          <w:p w14:paraId="3FC95AC1" w14:textId="77777777" w:rsidR="001A43D0" w:rsidRPr="006F7283" w:rsidRDefault="001A43D0" w:rsidP="00EB25B6">
            <w:pPr>
              <w:spacing w:before="40" w:after="40" w:line="240" w:lineRule="auto"/>
              <w:jc w:val="center"/>
              <w:rPr>
                <w:sz w:val="15"/>
                <w:lang w:val="fr-FR"/>
              </w:rPr>
            </w:pPr>
          </w:p>
        </w:tc>
        <w:tc>
          <w:tcPr>
            <w:tcW w:w="792" w:type="dxa"/>
            <w:tcBorders>
              <w:bottom w:val="single" w:sz="4" w:space="0" w:color="auto"/>
            </w:tcBorders>
            <w:vAlign w:val="center"/>
          </w:tcPr>
          <w:p w14:paraId="2AAB878A" w14:textId="77777777" w:rsidR="001A43D0" w:rsidRPr="006F7283" w:rsidRDefault="001A43D0" w:rsidP="00EB25B6">
            <w:pPr>
              <w:spacing w:before="40" w:after="40" w:line="240" w:lineRule="auto"/>
              <w:jc w:val="center"/>
              <w:rPr>
                <w:sz w:val="15"/>
                <w:lang w:val="fr-FR"/>
              </w:rPr>
            </w:pPr>
          </w:p>
        </w:tc>
      </w:tr>
      <w:tr w:rsidR="001A43D0" w:rsidRPr="00491932" w14:paraId="2EC365A7" w14:textId="77777777" w:rsidTr="00B32789">
        <w:trPr>
          <w:cantSplit/>
          <w:trHeight w:val="387"/>
        </w:trPr>
        <w:tc>
          <w:tcPr>
            <w:tcW w:w="1238" w:type="dxa"/>
            <w:vAlign w:val="center"/>
          </w:tcPr>
          <w:p w14:paraId="4A46E8B6" w14:textId="51AD4AA4" w:rsidR="001A43D0" w:rsidRPr="006F7283" w:rsidRDefault="00E9042C" w:rsidP="003C39CB">
            <w:pPr>
              <w:spacing w:before="40" w:after="40" w:line="240" w:lineRule="auto"/>
              <w:ind w:left="57"/>
              <w:rPr>
                <w:sz w:val="15"/>
                <w:lang w:val="fr-FR"/>
              </w:rPr>
            </w:pPr>
            <w:r w:rsidRPr="006F7283">
              <w:rPr>
                <w:sz w:val="15"/>
                <w:szCs w:val="15"/>
                <w:lang w:val="fr-FR"/>
              </w:rPr>
              <w:t>Ex</w:t>
            </w:r>
            <w:r w:rsidR="001A43D0" w:rsidRPr="006F7283">
              <w:rPr>
                <w:sz w:val="15"/>
                <w:szCs w:val="15"/>
                <w:lang w:val="fr-FR"/>
              </w:rPr>
              <w:t>portations à</w:t>
            </w:r>
            <w:r w:rsidR="001A43D0" w:rsidRPr="006F7283">
              <w:rPr>
                <w:sz w:val="15"/>
                <w:szCs w:val="15"/>
                <w:lang w:val="fr-FR"/>
              </w:rPr>
              <w:br/>
              <w:t>destination de</w:t>
            </w:r>
            <w:r w:rsidR="00CE3421" w:rsidRPr="006F7283">
              <w:rPr>
                <w:sz w:val="15"/>
                <w:szCs w:val="15"/>
                <w:lang w:val="fr-FR"/>
              </w:rPr>
              <w:t> </w:t>
            </w:r>
            <w:r w:rsidR="001A43D0" w:rsidRPr="006F7283">
              <w:rPr>
                <w:sz w:val="15"/>
                <w:szCs w:val="15"/>
                <w:lang w:val="fr-FR"/>
              </w:rPr>
              <w:t xml:space="preserve">: Pays ou région </w:t>
            </w:r>
            <w:r w:rsidR="001A43D0" w:rsidRPr="006F7283">
              <w:rPr>
                <w:sz w:val="18"/>
                <w:lang w:val="fr-FR"/>
              </w:rPr>
              <w:t>↓</w:t>
            </w:r>
          </w:p>
        </w:tc>
        <w:tc>
          <w:tcPr>
            <w:tcW w:w="13925" w:type="dxa"/>
            <w:gridSpan w:val="14"/>
            <w:vAlign w:val="center"/>
          </w:tcPr>
          <w:p w14:paraId="1D5A5D8B" w14:textId="19876E02" w:rsidR="001A43D0" w:rsidRPr="006F7283" w:rsidRDefault="001A43D0" w:rsidP="00EB25B6">
            <w:pPr>
              <w:spacing w:before="40" w:after="40" w:line="240" w:lineRule="auto"/>
              <w:jc w:val="center"/>
              <w:rPr>
                <w:sz w:val="15"/>
                <w:lang w:val="fr-FR"/>
              </w:rPr>
            </w:pPr>
          </w:p>
        </w:tc>
      </w:tr>
      <w:tr w:rsidR="00395BB6" w:rsidRPr="00491932" w14:paraId="06CBAEDB" w14:textId="77777777" w:rsidTr="00FC5E05">
        <w:trPr>
          <w:cantSplit/>
          <w:trHeight w:val="387"/>
        </w:trPr>
        <w:tc>
          <w:tcPr>
            <w:tcW w:w="1238" w:type="dxa"/>
            <w:vAlign w:val="center"/>
          </w:tcPr>
          <w:p w14:paraId="191F8E70" w14:textId="77777777" w:rsidR="001A43D0" w:rsidRPr="006F7283" w:rsidRDefault="001A43D0" w:rsidP="00EC7324">
            <w:pPr>
              <w:spacing w:line="240" w:lineRule="auto"/>
              <w:ind w:left="57"/>
              <w:jc w:val="center"/>
              <w:rPr>
                <w:sz w:val="15"/>
                <w:lang w:val="fr-FR"/>
              </w:rPr>
            </w:pPr>
          </w:p>
        </w:tc>
        <w:tc>
          <w:tcPr>
            <w:tcW w:w="884" w:type="dxa"/>
            <w:vAlign w:val="center"/>
          </w:tcPr>
          <w:p w14:paraId="6AA81F33" w14:textId="77777777" w:rsidR="001A43D0" w:rsidRPr="006F7283" w:rsidRDefault="001A43D0" w:rsidP="00EC7324">
            <w:pPr>
              <w:spacing w:line="240" w:lineRule="auto"/>
              <w:jc w:val="center"/>
              <w:rPr>
                <w:sz w:val="15"/>
                <w:lang w:val="fr-FR"/>
              </w:rPr>
            </w:pPr>
          </w:p>
        </w:tc>
        <w:tc>
          <w:tcPr>
            <w:tcW w:w="1134" w:type="dxa"/>
            <w:vAlign w:val="center"/>
          </w:tcPr>
          <w:p w14:paraId="4EC1D06D" w14:textId="77777777" w:rsidR="001A43D0" w:rsidRPr="006F7283" w:rsidRDefault="001A43D0" w:rsidP="00EC7324">
            <w:pPr>
              <w:spacing w:line="240" w:lineRule="auto"/>
              <w:jc w:val="center"/>
              <w:rPr>
                <w:sz w:val="15"/>
                <w:lang w:val="fr-FR"/>
              </w:rPr>
            </w:pPr>
          </w:p>
        </w:tc>
        <w:tc>
          <w:tcPr>
            <w:tcW w:w="850" w:type="dxa"/>
            <w:vAlign w:val="center"/>
          </w:tcPr>
          <w:p w14:paraId="7C65CAD3" w14:textId="77777777" w:rsidR="001A43D0" w:rsidRPr="006F7283" w:rsidRDefault="001A43D0" w:rsidP="00EC7324">
            <w:pPr>
              <w:spacing w:line="240" w:lineRule="auto"/>
              <w:jc w:val="center"/>
              <w:rPr>
                <w:sz w:val="15"/>
                <w:lang w:val="fr-FR"/>
              </w:rPr>
            </w:pPr>
          </w:p>
        </w:tc>
        <w:tc>
          <w:tcPr>
            <w:tcW w:w="851" w:type="dxa"/>
            <w:vAlign w:val="center"/>
          </w:tcPr>
          <w:p w14:paraId="6822E9B3" w14:textId="77777777" w:rsidR="001A43D0" w:rsidRPr="006F7283" w:rsidRDefault="001A43D0" w:rsidP="00E9042C">
            <w:pPr>
              <w:spacing w:line="240" w:lineRule="auto"/>
              <w:jc w:val="center"/>
              <w:rPr>
                <w:sz w:val="15"/>
                <w:lang w:val="fr-FR"/>
              </w:rPr>
            </w:pPr>
          </w:p>
        </w:tc>
        <w:tc>
          <w:tcPr>
            <w:tcW w:w="708" w:type="dxa"/>
            <w:vAlign w:val="center"/>
          </w:tcPr>
          <w:p w14:paraId="1E6C6B58" w14:textId="77777777" w:rsidR="001A43D0" w:rsidRPr="006F7283" w:rsidRDefault="001A43D0" w:rsidP="00EC7324">
            <w:pPr>
              <w:spacing w:line="240" w:lineRule="auto"/>
              <w:jc w:val="center"/>
              <w:rPr>
                <w:sz w:val="15"/>
                <w:lang w:val="fr-FR"/>
              </w:rPr>
            </w:pPr>
          </w:p>
        </w:tc>
        <w:tc>
          <w:tcPr>
            <w:tcW w:w="1134" w:type="dxa"/>
            <w:vAlign w:val="center"/>
          </w:tcPr>
          <w:p w14:paraId="405ED75A" w14:textId="77777777" w:rsidR="001A43D0" w:rsidRPr="006F7283" w:rsidRDefault="001A43D0" w:rsidP="00EC7324">
            <w:pPr>
              <w:spacing w:line="240" w:lineRule="auto"/>
              <w:jc w:val="center"/>
              <w:rPr>
                <w:sz w:val="15"/>
                <w:lang w:val="fr-FR"/>
              </w:rPr>
            </w:pPr>
          </w:p>
        </w:tc>
        <w:tc>
          <w:tcPr>
            <w:tcW w:w="1560" w:type="dxa"/>
            <w:vAlign w:val="center"/>
          </w:tcPr>
          <w:p w14:paraId="11785D02" w14:textId="77777777" w:rsidR="001A43D0" w:rsidRPr="006F7283" w:rsidRDefault="001A43D0" w:rsidP="00EC7324">
            <w:pPr>
              <w:spacing w:line="240" w:lineRule="auto"/>
              <w:jc w:val="center"/>
              <w:rPr>
                <w:sz w:val="15"/>
                <w:lang w:val="fr-FR"/>
              </w:rPr>
            </w:pPr>
          </w:p>
        </w:tc>
        <w:tc>
          <w:tcPr>
            <w:tcW w:w="1134" w:type="dxa"/>
            <w:vAlign w:val="center"/>
          </w:tcPr>
          <w:p w14:paraId="5194C9E0" w14:textId="77777777" w:rsidR="001A43D0" w:rsidRPr="006F7283" w:rsidRDefault="001A43D0" w:rsidP="00EC7324">
            <w:pPr>
              <w:spacing w:line="240" w:lineRule="auto"/>
              <w:jc w:val="center"/>
              <w:rPr>
                <w:sz w:val="15"/>
                <w:lang w:val="fr-FR"/>
              </w:rPr>
            </w:pPr>
          </w:p>
        </w:tc>
        <w:tc>
          <w:tcPr>
            <w:tcW w:w="992" w:type="dxa"/>
            <w:vAlign w:val="center"/>
          </w:tcPr>
          <w:p w14:paraId="54118066" w14:textId="77777777" w:rsidR="001A43D0" w:rsidRPr="006F7283" w:rsidRDefault="001A43D0" w:rsidP="00EC7324">
            <w:pPr>
              <w:spacing w:line="240" w:lineRule="auto"/>
              <w:jc w:val="center"/>
              <w:rPr>
                <w:sz w:val="15"/>
                <w:lang w:val="fr-FR"/>
              </w:rPr>
            </w:pPr>
          </w:p>
        </w:tc>
        <w:tc>
          <w:tcPr>
            <w:tcW w:w="1134" w:type="dxa"/>
            <w:vAlign w:val="center"/>
          </w:tcPr>
          <w:p w14:paraId="3E77A3B8" w14:textId="77777777" w:rsidR="001A43D0" w:rsidRPr="006F7283" w:rsidRDefault="001A43D0" w:rsidP="00EC7324">
            <w:pPr>
              <w:spacing w:line="240" w:lineRule="auto"/>
              <w:jc w:val="center"/>
              <w:rPr>
                <w:sz w:val="15"/>
                <w:lang w:val="fr-FR"/>
              </w:rPr>
            </w:pPr>
          </w:p>
        </w:tc>
        <w:tc>
          <w:tcPr>
            <w:tcW w:w="1134" w:type="dxa"/>
            <w:vAlign w:val="center"/>
          </w:tcPr>
          <w:p w14:paraId="0ED09B72" w14:textId="77777777" w:rsidR="001A43D0" w:rsidRPr="006F7283" w:rsidRDefault="001A43D0" w:rsidP="00EC7324">
            <w:pPr>
              <w:spacing w:line="240" w:lineRule="auto"/>
              <w:jc w:val="center"/>
              <w:rPr>
                <w:sz w:val="15"/>
                <w:lang w:val="fr-FR"/>
              </w:rPr>
            </w:pPr>
          </w:p>
        </w:tc>
        <w:tc>
          <w:tcPr>
            <w:tcW w:w="932" w:type="dxa"/>
            <w:vAlign w:val="center"/>
          </w:tcPr>
          <w:p w14:paraId="73E81078" w14:textId="77777777" w:rsidR="001A43D0" w:rsidRPr="006F7283" w:rsidRDefault="001A43D0" w:rsidP="00EC7324">
            <w:pPr>
              <w:spacing w:line="240" w:lineRule="auto"/>
              <w:jc w:val="center"/>
              <w:rPr>
                <w:sz w:val="15"/>
                <w:lang w:val="fr-FR"/>
              </w:rPr>
            </w:pPr>
          </w:p>
        </w:tc>
        <w:tc>
          <w:tcPr>
            <w:tcW w:w="686" w:type="dxa"/>
            <w:vAlign w:val="center"/>
          </w:tcPr>
          <w:p w14:paraId="28CCC44E" w14:textId="77777777" w:rsidR="001A43D0" w:rsidRPr="006F7283" w:rsidRDefault="001A43D0" w:rsidP="00EC7324">
            <w:pPr>
              <w:spacing w:line="240" w:lineRule="auto"/>
              <w:jc w:val="center"/>
              <w:rPr>
                <w:sz w:val="15"/>
                <w:lang w:val="fr-FR"/>
              </w:rPr>
            </w:pPr>
          </w:p>
        </w:tc>
        <w:tc>
          <w:tcPr>
            <w:tcW w:w="792" w:type="dxa"/>
            <w:vAlign w:val="center"/>
          </w:tcPr>
          <w:p w14:paraId="5293AFCA" w14:textId="77777777" w:rsidR="001A43D0" w:rsidRPr="006F7283" w:rsidRDefault="001A43D0" w:rsidP="00EC7324">
            <w:pPr>
              <w:spacing w:line="240" w:lineRule="auto"/>
              <w:jc w:val="center"/>
              <w:rPr>
                <w:sz w:val="15"/>
                <w:lang w:val="fr-FR"/>
              </w:rPr>
            </w:pPr>
          </w:p>
        </w:tc>
      </w:tr>
      <w:tr w:rsidR="00395BB6" w:rsidRPr="00491932" w14:paraId="04FF1E67" w14:textId="77777777" w:rsidTr="00FC5E05">
        <w:trPr>
          <w:cantSplit/>
          <w:trHeight w:val="387"/>
        </w:trPr>
        <w:tc>
          <w:tcPr>
            <w:tcW w:w="1238" w:type="dxa"/>
            <w:vAlign w:val="center"/>
          </w:tcPr>
          <w:p w14:paraId="4EFFAC33" w14:textId="77777777" w:rsidR="001A43D0" w:rsidRPr="006F7283" w:rsidRDefault="001A43D0" w:rsidP="00EC7324">
            <w:pPr>
              <w:spacing w:line="240" w:lineRule="auto"/>
              <w:ind w:left="57"/>
              <w:jc w:val="center"/>
              <w:rPr>
                <w:sz w:val="15"/>
                <w:lang w:val="fr-FR"/>
              </w:rPr>
            </w:pPr>
          </w:p>
        </w:tc>
        <w:tc>
          <w:tcPr>
            <w:tcW w:w="884" w:type="dxa"/>
            <w:vAlign w:val="center"/>
          </w:tcPr>
          <w:p w14:paraId="417DF38C" w14:textId="77777777" w:rsidR="001A43D0" w:rsidRPr="006F7283" w:rsidRDefault="001A43D0" w:rsidP="00EC7324">
            <w:pPr>
              <w:spacing w:line="240" w:lineRule="auto"/>
              <w:jc w:val="center"/>
              <w:rPr>
                <w:sz w:val="15"/>
                <w:lang w:val="fr-FR"/>
              </w:rPr>
            </w:pPr>
          </w:p>
        </w:tc>
        <w:tc>
          <w:tcPr>
            <w:tcW w:w="1134" w:type="dxa"/>
            <w:vAlign w:val="center"/>
          </w:tcPr>
          <w:p w14:paraId="17F52597" w14:textId="77777777" w:rsidR="001A43D0" w:rsidRPr="006F7283" w:rsidRDefault="001A43D0" w:rsidP="00EC7324">
            <w:pPr>
              <w:spacing w:line="240" w:lineRule="auto"/>
              <w:jc w:val="center"/>
              <w:rPr>
                <w:sz w:val="15"/>
                <w:lang w:val="fr-FR"/>
              </w:rPr>
            </w:pPr>
          </w:p>
        </w:tc>
        <w:tc>
          <w:tcPr>
            <w:tcW w:w="850" w:type="dxa"/>
            <w:vAlign w:val="center"/>
          </w:tcPr>
          <w:p w14:paraId="32AFE2A1" w14:textId="77777777" w:rsidR="001A43D0" w:rsidRPr="006F7283" w:rsidRDefault="001A43D0" w:rsidP="00EC7324">
            <w:pPr>
              <w:spacing w:line="240" w:lineRule="auto"/>
              <w:jc w:val="center"/>
              <w:rPr>
                <w:sz w:val="15"/>
                <w:lang w:val="fr-FR"/>
              </w:rPr>
            </w:pPr>
          </w:p>
        </w:tc>
        <w:tc>
          <w:tcPr>
            <w:tcW w:w="851" w:type="dxa"/>
            <w:vAlign w:val="center"/>
          </w:tcPr>
          <w:p w14:paraId="20960CFD" w14:textId="77777777" w:rsidR="001A43D0" w:rsidRPr="006F7283" w:rsidRDefault="001A43D0" w:rsidP="00E9042C">
            <w:pPr>
              <w:spacing w:line="240" w:lineRule="auto"/>
              <w:jc w:val="center"/>
              <w:rPr>
                <w:sz w:val="15"/>
                <w:lang w:val="fr-FR"/>
              </w:rPr>
            </w:pPr>
          </w:p>
        </w:tc>
        <w:tc>
          <w:tcPr>
            <w:tcW w:w="708" w:type="dxa"/>
            <w:vAlign w:val="center"/>
          </w:tcPr>
          <w:p w14:paraId="377CF8DD" w14:textId="77777777" w:rsidR="001A43D0" w:rsidRPr="006F7283" w:rsidRDefault="001A43D0" w:rsidP="00EC7324">
            <w:pPr>
              <w:spacing w:line="240" w:lineRule="auto"/>
              <w:jc w:val="center"/>
              <w:rPr>
                <w:sz w:val="15"/>
                <w:lang w:val="fr-FR"/>
              </w:rPr>
            </w:pPr>
          </w:p>
        </w:tc>
        <w:tc>
          <w:tcPr>
            <w:tcW w:w="1134" w:type="dxa"/>
            <w:vAlign w:val="center"/>
          </w:tcPr>
          <w:p w14:paraId="5063FD8B" w14:textId="77777777" w:rsidR="001A43D0" w:rsidRPr="006F7283" w:rsidRDefault="001A43D0" w:rsidP="00EC7324">
            <w:pPr>
              <w:spacing w:line="240" w:lineRule="auto"/>
              <w:jc w:val="center"/>
              <w:rPr>
                <w:sz w:val="15"/>
                <w:lang w:val="fr-FR"/>
              </w:rPr>
            </w:pPr>
          </w:p>
        </w:tc>
        <w:tc>
          <w:tcPr>
            <w:tcW w:w="1560" w:type="dxa"/>
            <w:vAlign w:val="center"/>
          </w:tcPr>
          <w:p w14:paraId="27028D5F" w14:textId="77777777" w:rsidR="001A43D0" w:rsidRPr="006F7283" w:rsidRDefault="001A43D0" w:rsidP="00EC7324">
            <w:pPr>
              <w:spacing w:line="240" w:lineRule="auto"/>
              <w:jc w:val="center"/>
              <w:rPr>
                <w:sz w:val="15"/>
                <w:lang w:val="fr-FR"/>
              </w:rPr>
            </w:pPr>
          </w:p>
        </w:tc>
        <w:tc>
          <w:tcPr>
            <w:tcW w:w="1134" w:type="dxa"/>
            <w:vAlign w:val="center"/>
          </w:tcPr>
          <w:p w14:paraId="27F6411E" w14:textId="77777777" w:rsidR="001A43D0" w:rsidRPr="006F7283" w:rsidRDefault="001A43D0" w:rsidP="00EC7324">
            <w:pPr>
              <w:spacing w:line="240" w:lineRule="auto"/>
              <w:jc w:val="center"/>
              <w:rPr>
                <w:sz w:val="15"/>
                <w:lang w:val="fr-FR"/>
              </w:rPr>
            </w:pPr>
          </w:p>
        </w:tc>
        <w:tc>
          <w:tcPr>
            <w:tcW w:w="992" w:type="dxa"/>
            <w:vAlign w:val="center"/>
          </w:tcPr>
          <w:p w14:paraId="2D2CD9F1" w14:textId="77777777" w:rsidR="001A43D0" w:rsidRPr="006F7283" w:rsidRDefault="001A43D0" w:rsidP="00EC7324">
            <w:pPr>
              <w:spacing w:line="240" w:lineRule="auto"/>
              <w:jc w:val="center"/>
              <w:rPr>
                <w:sz w:val="15"/>
                <w:lang w:val="fr-FR"/>
              </w:rPr>
            </w:pPr>
          </w:p>
        </w:tc>
        <w:tc>
          <w:tcPr>
            <w:tcW w:w="1134" w:type="dxa"/>
            <w:vAlign w:val="center"/>
          </w:tcPr>
          <w:p w14:paraId="2CB1B550" w14:textId="77777777" w:rsidR="001A43D0" w:rsidRPr="006F7283" w:rsidRDefault="001A43D0" w:rsidP="00EC7324">
            <w:pPr>
              <w:spacing w:line="240" w:lineRule="auto"/>
              <w:jc w:val="center"/>
              <w:rPr>
                <w:sz w:val="15"/>
                <w:lang w:val="fr-FR"/>
              </w:rPr>
            </w:pPr>
          </w:p>
        </w:tc>
        <w:tc>
          <w:tcPr>
            <w:tcW w:w="1134" w:type="dxa"/>
            <w:vAlign w:val="center"/>
          </w:tcPr>
          <w:p w14:paraId="388591D5" w14:textId="77777777" w:rsidR="001A43D0" w:rsidRPr="006F7283" w:rsidRDefault="001A43D0" w:rsidP="00EC7324">
            <w:pPr>
              <w:spacing w:line="240" w:lineRule="auto"/>
              <w:jc w:val="center"/>
              <w:rPr>
                <w:sz w:val="15"/>
                <w:lang w:val="fr-FR"/>
              </w:rPr>
            </w:pPr>
          </w:p>
        </w:tc>
        <w:tc>
          <w:tcPr>
            <w:tcW w:w="932" w:type="dxa"/>
            <w:vAlign w:val="center"/>
          </w:tcPr>
          <w:p w14:paraId="77387510" w14:textId="77777777" w:rsidR="001A43D0" w:rsidRPr="006F7283" w:rsidRDefault="001A43D0" w:rsidP="00EC7324">
            <w:pPr>
              <w:spacing w:line="240" w:lineRule="auto"/>
              <w:jc w:val="center"/>
              <w:rPr>
                <w:sz w:val="15"/>
                <w:lang w:val="fr-FR"/>
              </w:rPr>
            </w:pPr>
          </w:p>
        </w:tc>
        <w:tc>
          <w:tcPr>
            <w:tcW w:w="686" w:type="dxa"/>
            <w:vAlign w:val="center"/>
          </w:tcPr>
          <w:p w14:paraId="4BEFDB1A" w14:textId="77777777" w:rsidR="001A43D0" w:rsidRPr="006F7283" w:rsidRDefault="001A43D0" w:rsidP="00EC7324">
            <w:pPr>
              <w:spacing w:line="240" w:lineRule="auto"/>
              <w:jc w:val="center"/>
              <w:rPr>
                <w:sz w:val="15"/>
                <w:lang w:val="fr-FR"/>
              </w:rPr>
            </w:pPr>
          </w:p>
        </w:tc>
        <w:tc>
          <w:tcPr>
            <w:tcW w:w="792" w:type="dxa"/>
            <w:vAlign w:val="center"/>
          </w:tcPr>
          <w:p w14:paraId="4BB54AB0" w14:textId="77777777" w:rsidR="001A43D0" w:rsidRPr="006F7283" w:rsidRDefault="001A43D0" w:rsidP="00EC7324">
            <w:pPr>
              <w:spacing w:line="240" w:lineRule="auto"/>
              <w:jc w:val="center"/>
              <w:rPr>
                <w:sz w:val="15"/>
                <w:lang w:val="fr-FR"/>
              </w:rPr>
            </w:pPr>
          </w:p>
        </w:tc>
      </w:tr>
      <w:tr w:rsidR="00395BB6" w:rsidRPr="00491932" w14:paraId="257A77A8" w14:textId="77777777" w:rsidTr="00FC5E05">
        <w:trPr>
          <w:cantSplit/>
          <w:trHeight w:val="387"/>
        </w:trPr>
        <w:tc>
          <w:tcPr>
            <w:tcW w:w="1238" w:type="dxa"/>
            <w:vAlign w:val="center"/>
          </w:tcPr>
          <w:p w14:paraId="4A3E0E70" w14:textId="77777777" w:rsidR="001A43D0" w:rsidRPr="006F7283" w:rsidRDefault="001A43D0" w:rsidP="00EC7324">
            <w:pPr>
              <w:spacing w:line="240" w:lineRule="auto"/>
              <w:ind w:left="57"/>
              <w:jc w:val="center"/>
              <w:rPr>
                <w:sz w:val="15"/>
                <w:lang w:val="fr-FR"/>
              </w:rPr>
            </w:pPr>
          </w:p>
        </w:tc>
        <w:tc>
          <w:tcPr>
            <w:tcW w:w="884" w:type="dxa"/>
            <w:vAlign w:val="center"/>
          </w:tcPr>
          <w:p w14:paraId="49BCC14B" w14:textId="77777777" w:rsidR="001A43D0" w:rsidRPr="006F7283" w:rsidRDefault="001A43D0" w:rsidP="00EC7324">
            <w:pPr>
              <w:spacing w:line="240" w:lineRule="auto"/>
              <w:jc w:val="center"/>
              <w:rPr>
                <w:sz w:val="15"/>
                <w:lang w:val="fr-FR"/>
              </w:rPr>
            </w:pPr>
          </w:p>
        </w:tc>
        <w:tc>
          <w:tcPr>
            <w:tcW w:w="1134" w:type="dxa"/>
            <w:vAlign w:val="center"/>
          </w:tcPr>
          <w:p w14:paraId="69503595" w14:textId="77777777" w:rsidR="001A43D0" w:rsidRPr="006F7283" w:rsidRDefault="001A43D0" w:rsidP="00EC7324">
            <w:pPr>
              <w:spacing w:line="240" w:lineRule="auto"/>
              <w:jc w:val="center"/>
              <w:rPr>
                <w:sz w:val="15"/>
                <w:lang w:val="fr-FR"/>
              </w:rPr>
            </w:pPr>
          </w:p>
        </w:tc>
        <w:tc>
          <w:tcPr>
            <w:tcW w:w="850" w:type="dxa"/>
            <w:vAlign w:val="center"/>
          </w:tcPr>
          <w:p w14:paraId="45247F14" w14:textId="77777777" w:rsidR="001A43D0" w:rsidRPr="006F7283" w:rsidRDefault="001A43D0" w:rsidP="00EC7324">
            <w:pPr>
              <w:spacing w:line="240" w:lineRule="auto"/>
              <w:jc w:val="center"/>
              <w:rPr>
                <w:sz w:val="15"/>
                <w:lang w:val="fr-FR"/>
              </w:rPr>
            </w:pPr>
          </w:p>
        </w:tc>
        <w:tc>
          <w:tcPr>
            <w:tcW w:w="851" w:type="dxa"/>
            <w:vAlign w:val="center"/>
          </w:tcPr>
          <w:p w14:paraId="242BF5F6" w14:textId="77777777" w:rsidR="001A43D0" w:rsidRPr="006F7283" w:rsidRDefault="001A43D0" w:rsidP="00E9042C">
            <w:pPr>
              <w:spacing w:line="240" w:lineRule="auto"/>
              <w:jc w:val="center"/>
              <w:rPr>
                <w:sz w:val="15"/>
                <w:lang w:val="fr-FR"/>
              </w:rPr>
            </w:pPr>
          </w:p>
        </w:tc>
        <w:tc>
          <w:tcPr>
            <w:tcW w:w="708" w:type="dxa"/>
            <w:vAlign w:val="center"/>
          </w:tcPr>
          <w:p w14:paraId="4587B416" w14:textId="77777777" w:rsidR="001A43D0" w:rsidRPr="006F7283" w:rsidRDefault="001A43D0" w:rsidP="00EC7324">
            <w:pPr>
              <w:spacing w:line="240" w:lineRule="auto"/>
              <w:jc w:val="center"/>
              <w:rPr>
                <w:sz w:val="15"/>
                <w:lang w:val="fr-FR"/>
              </w:rPr>
            </w:pPr>
          </w:p>
        </w:tc>
        <w:tc>
          <w:tcPr>
            <w:tcW w:w="1134" w:type="dxa"/>
            <w:vAlign w:val="center"/>
          </w:tcPr>
          <w:p w14:paraId="0214820B" w14:textId="77777777" w:rsidR="001A43D0" w:rsidRPr="006F7283" w:rsidRDefault="001A43D0" w:rsidP="00EC7324">
            <w:pPr>
              <w:spacing w:line="240" w:lineRule="auto"/>
              <w:jc w:val="center"/>
              <w:rPr>
                <w:sz w:val="15"/>
                <w:lang w:val="fr-FR"/>
              </w:rPr>
            </w:pPr>
          </w:p>
        </w:tc>
        <w:tc>
          <w:tcPr>
            <w:tcW w:w="1560" w:type="dxa"/>
            <w:vAlign w:val="center"/>
          </w:tcPr>
          <w:p w14:paraId="67CD8F80" w14:textId="77777777" w:rsidR="001A43D0" w:rsidRPr="006F7283" w:rsidRDefault="001A43D0" w:rsidP="00EC7324">
            <w:pPr>
              <w:spacing w:line="240" w:lineRule="auto"/>
              <w:jc w:val="center"/>
              <w:rPr>
                <w:sz w:val="15"/>
                <w:lang w:val="fr-FR"/>
              </w:rPr>
            </w:pPr>
          </w:p>
        </w:tc>
        <w:tc>
          <w:tcPr>
            <w:tcW w:w="1134" w:type="dxa"/>
            <w:vAlign w:val="center"/>
          </w:tcPr>
          <w:p w14:paraId="5407017C" w14:textId="77777777" w:rsidR="001A43D0" w:rsidRPr="006F7283" w:rsidRDefault="001A43D0" w:rsidP="00EC7324">
            <w:pPr>
              <w:spacing w:line="240" w:lineRule="auto"/>
              <w:jc w:val="center"/>
              <w:rPr>
                <w:sz w:val="15"/>
                <w:lang w:val="fr-FR"/>
              </w:rPr>
            </w:pPr>
          </w:p>
        </w:tc>
        <w:tc>
          <w:tcPr>
            <w:tcW w:w="992" w:type="dxa"/>
            <w:vAlign w:val="center"/>
          </w:tcPr>
          <w:p w14:paraId="2BD0D6AD" w14:textId="77777777" w:rsidR="001A43D0" w:rsidRPr="006F7283" w:rsidRDefault="001A43D0" w:rsidP="00EC7324">
            <w:pPr>
              <w:spacing w:line="240" w:lineRule="auto"/>
              <w:jc w:val="center"/>
              <w:rPr>
                <w:sz w:val="15"/>
                <w:lang w:val="fr-FR"/>
              </w:rPr>
            </w:pPr>
          </w:p>
        </w:tc>
        <w:tc>
          <w:tcPr>
            <w:tcW w:w="1134" w:type="dxa"/>
            <w:vAlign w:val="center"/>
          </w:tcPr>
          <w:p w14:paraId="05C88285" w14:textId="77777777" w:rsidR="001A43D0" w:rsidRPr="006F7283" w:rsidRDefault="001A43D0" w:rsidP="00EC7324">
            <w:pPr>
              <w:spacing w:line="240" w:lineRule="auto"/>
              <w:jc w:val="center"/>
              <w:rPr>
                <w:sz w:val="15"/>
                <w:lang w:val="fr-FR"/>
              </w:rPr>
            </w:pPr>
          </w:p>
        </w:tc>
        <w:tc>
          <w:tcPr>
            <w:tcW w:w="1134" w:type="dxa"/>
            <w:vAlign w:val="center"/>
          </w:tcPr>
          <w:p w14:paraId="7843C95B" w14:textId="77777777" w:rsidR="001A43D0" w:rsidRPr="006F7283" w:rsidRDefault="001A43D0" w:rsidP="00EC7324">
            <w:pPr>
              <w:spacing w:line="240" w:lineRule="auto"/>
              <w:jc w:val="center"/>
              <w:rPr>
                <w:sz w:val="15"/>
                <w:lang w:val="fr-FR"/>
              </w:rPr>
            </w:pPr>
          </w:p>
        </w:tc>
        <w:tc>
          <w:tcPr>
            <w:tcW w:w="932" w:type="dxa"/>
            <w:vAlign w:val="center"/>
          </w:tcPr>
          <w:p w14:paraId="5B90AC3B" w14:textId="77777777" w:rsidR="001A43D0" w:rsidRPr="006F7283" w:rsidRDefault="001A43D0" w:rsidP="00EC7324">
            <w:pPr>
              <w:spacing w:line="240" w:lineRule="auto"/>
              <w:jc w:val="center"/>
              <w:rPr>
                <w:sz w:val="15"/>
                <w:lang w:val="fr-FR"/>
              </w:rPr>
            </w:pPr>
          </w:p>
        </w:tc>
        <w:tc>
          <w:tcPr>
            <w:tcW w:w="686" w:type="dxa"/>
            <w:vAlign w:val="center"/>
          </w:tcPr>
          <w:p w14:paraId="582C3D28" w14:textId="77777777" w:rsidR="001A43D0" w:rsidRPr="006F7283" w:rsidRDefault="001A43D0" w:rsidP="00EC7324">
            <w:pPr>
              <w:spacing w:line="240" w:lineRule="auto"/>
              <w:jc w:val="center"/>
              <w:rPr>
                <w:sz w:val="15"/>
                <w:lang w:val="fr-FR"/>
              </w:rPr>
            </w:pPr>
          </w:p>
        </w:tc>
        <w:tc>
          <w:tcPr>
            <w:tcW w:w="792" w:type="dxa"/>
            <w:vAlign w:val="center"/>
          </w:tcPr>
          <w:p w14:paraId="34330CAF" w14:textId="77777777" w:rsidR="001A43D0" w:rsidRPr="006F7283" w:rsidRDefault="001A43D0" w:rsidP="00EC7324">
            <w:pPr>
              <w:spacing w:line="240" w:lineRule="auto"/>
              <w:jc w:val="center"/>
              <w:rPr>
                <w:sz w:val="15"/>
                <w:lang w:val="fr-FR"/>
              </w:rPr>
            </w:pPr>
          </w:p>
        </w:tc>
      </w:tr>
      <w:tr w:rsidR="00395BB6" w:rsidRPr="00491932" w14:paraId="07A8ED6C" w14:textId="77777777" w:rsidTr="00FC5E05">
        <w:trPr>
          <w:cantSplit/>
          <w:trHeight w:val="387"/>
        </w:trPr>
        <w:tc>
          <w:tcPr>
            <w:tcW w:w="1238" w:type="dxa"/>
            <w:vAlign w:val="center"/>
          </w:tcPr>
          <w:p w14:paraId="664D38F4" w14:textId="77777777" w:rsidR="001A43D0" w:rsidRPr="006F7283" w:rsidRDefault="001A43D0" w:rsidP="00EC7324">
            <w:pPr>
              <w:spacing w:line="240" w:lineRule="auto"/>
              <w:ind w:left="57"/>
              <w:jc w:val="center"/>
              <w:rPr>
                <w:sz w:val="15"/>
                <w:lang w:val="fr-FR"/>
              </w:rPr>
            </w:pPr>
          </w:p>
        </w:tc>
        <w:tc>
          <w:tcPr>
            <w:tcW w:w="884" w:type="dxa"/>
            <w:vAlign w:val="center"/>
          </w:tcPr>
          <w:p w14:paraId="3B8EC913" w14:textId="77777777" w:rsidR="001A43D0" w:rsidRPr="006F7283" w:rsidRDefault="001A43D0" w:rsidP="00EC7324">
            <w:pPr>
              <w:spacing w:line="240" w:lineRule="auto"/>
              <w:jc w:val="center"/>
              <w:rPr>
                <w:sz w:val="15"/>
                <w:lang w:val="fr-FR"/>
              </w:rPr>
            </w:pPr>
          </w:p>
        </w:tc>
        <w:tc>
          <w:tcPr>
            <w:tcW w:w="1134" w:type="dxa"/>
            <w:vAlign w:val="center"/>
          </w:tcPr>
          <w:p w14:paraId="6FC4AEF9" w14:textId="77777777" w:rsidR="001A43D0" w:rsidRPr="006F7283" w:rsidRDefault="001A43D0" w:rsidP="00EC7324">
            <w:pPr>
              <w:spacing w:line="240" w:lineRule="auto"/>
              <w:jc w:val="center"/>
              <w:rPr>
                <w:sz w:val="15"/>
                <w:lang w:val="fr-FR"/>
              </w:rPr>
            </w:pPr>
          </w:p>
        </w:tc>
        <w:tc>
          <w:tcPr>
            <w:tcW w:w="850" w:type="dxa"/>
            <w:vAlign w:val="center"/>
          </w:tcPr>
          <w:p w14:paraId="677974D3" w14:textId="77777777" w:rsidR="001A43D0" w:rsidRPr="006F7283" w:rsidRDefault="001A43D0" w:rsidP="00EC7324">
            <w:pPr>
              <w:spacing w:line="240" w:lineRule="auto"/>
              <w:jc w:val="center"/>
              <w:rPr>
                <w:sz w:val="15"/>
                <w:lang w:val="fr-FR"/>
              </w:rPr>
            </w:pPr>
          </w:p>
        </w:tc>
        <w:tc>
          <w:tcPr>
            <w:tcW w:w="851" w:type="dxa"/>
            <w:vAlign w:val="center"/>
          </w:tcPr>
          <w:p w14:paraId="3983B1EC" w14:textId="77777777" w:rsidR="001A43D0" w:rsidRPr="006F7283" w:rsidRDefault="001A43D0" w:rsidP="00E9042C">
            <w:pPr>
              <w:spacing w:line="240" w:lineRule="auto"/>
              <w:jc w:val="center"/>
              <w:rPr>
                <w:sz w:val="15"/>
                <w:lang w:val="fr-FR"/>
              </w:rPr>
            </w:pPr>
          </w:p>
        </w:tc>
        <w:tc>
          <w:tcPr>
            <w:tcW w:w="708" w:type="dxa"/>
            <w:vAlign w:val="center"/>
          </w:tcPr>
          <w:p w14:paraId="0C4D7A76" w14:textId="77777777" w:rsidR="001A43D0" w:rsidRPr="006F7283" w:rsidRDefault="001A43D0" w:rsidP="00EC7324">
            <w:pPr>
              <w:spacing w:line="240" w:lineRule="auto"/>
              <w:jc w:val="center"/>
              <w:rPr>
                <w:sz w:val="15"/>
                <w:lang w:val="fr-FR"/>
              </w:rPr>
            </w:pPr>
          </w:p>
        </w:tc>
        <w:tc>
          <w:tcPr>
            <w:tcW w:w="1134" w:type="dxa"/>
            <w:vAlign w:val="center"/>
          </w:tcPr>
          <w:p w14:paraId="135FBE89" w14:textId="77777777" w:rsidR="001A43D0" w:rsidRPr="006F7283" w:rsidRDefault="001A43D0" w:rsidP="00EC7324">
            <w:pPr>
              <w:spacing w:line="240" w:lineRule="auto"/>
              <w:jc w:val="center"/>
              <w:rPr>
                <w:sz w:val="15"/>
                <w:lang w:val="fr-FR"/>
              </w:rPr>
            </w:pPr>
          </w:p>
        </w:tc>
        <w:tc>
          <w:tcPr>
            <w:tcW w:w="1560" w:type="dxa"/>
            <w:vAlign w:val="center"/>
          </w:tcPr>
          <w:p w14:paraId="5B1D540D" w14:textId="77777777" w:rsidR="001A43D0" w:rsidRPr="006F7283" w:rsidRDefault="001A43D0" w:rsidP="00EC7324">
            <w:pPr>
              <w:spacing w:line="240" w:lineRule="auto"/>
              <w:jc w:val="center"/>
              <w:rPr>
                <w:sz w:val="15"/>
                <w:lang w:val="fr-FR"/>
              </w:rPr>
            </w:pPr>
          </w:p>
        </w:tc>
        <w:tc>
          <w:tcPr>
            <w:tcW w:w="1134" w:type="dxa"/>
            <w:vAlign w:val="center"/>
          </w:tcPr>
          <w:p w14:paraId="0F2E5F1A" w14:textId="77777777" w:rsidR="001A43D0" w:rsidRPr="006F7283" w:rsidRDefault="001A43D0" w:rsidP="00EC7324">
            <w:pPr>
              <w:spacing w:line="240" w:lineRule="auto"/>
              <w:jc w:val="center"/>
              <w:rPr>
                <w:sz w:val="15"/>
                <w:lang w:val="fr-FR"/>
              </w:rPr>
            </w:pPr>
          </w:p>
        </w:tc>
        <w:tc>
          <w:tcPr>
            <w:tcW w:w="992" w:type="dxa"/>
            <w:vAlign w:val="center"/>
          </w:tcPr>
          <w:p w14:paraId="01031CE6" w14:textId="77777777" w:rsidR="001A43D0" w:rsidRPr="006F7283" w:rsidRDefault="001A43D0" w:rsidP="00EC7324">
            <w:pPr>
              <w:spacing w:line="240" w:lineRule="auto"/>
              <w:jc w:val="center"/>
              <w:rPr>
                <w:sz w:val="15"/>
                <w:lang w:val="fr-FR"/>
              </w:rPr>
            </w:pPr>
          </w:p>
        </w:tc>
        <w:tc>
          <w:tcPr>
            <w:tcW w:w="1134" w:type="dxa"/>
            <w:vAlign w:val="center"/>
          </w:tcPr>
          <w:p w14:paraId="6F785CB9" w14:textId="77777777" w:rsidR="001A43D0" w:rsidRPr="006F7283" w:rsidRDefault="001A43D0" w:rsidP="00EC7324">
            <w:pPr>
              <w:spacing w:line="240" w:lineRule="auto"/>
              <w:jc w:val="center"/>
              <w:rPr>
                <w:sz w:val="15"/>
                <w:lang w:val="fr-FR"/>
              </w:rPr>
            </w:pPr>
          </w:p>
        </w:tc>
        <w:tc>
          <w:tcPr>
            <w:tcW w:w="1134" w:type="dxa"/>
            <w:vAlign w:val="center"/>
          </w:tcPr>
          <w:p w14:paraId="778A15BF" w14:textId="77777777" w:rsidR="001A43D0" w:rsidRPr="006F7283" w:rsidRDefault="001A43D0" w:rsidP="00EC7324">
            <w:pPr>
              <w:spacing w:line="240" w:lineRule="auto"/>
              <w:jc w:val="center"/>
              <w:rPr>
                <w:sz w:val="15"/>
                <w:lang w:val="fr-FR"/>
              </w:rPr>
            </w:pPr>
          </w:p>
        </w:tc>
        <w:tc>
          <w:tcPr>
            <w:tcW w:w="932" w:type="dxa"/>
            <w:vAlign w:val="center"/>
          </w:tcPr>
          <w:p w14:paraId="07714563" w14:textId="77777777" w:rsidR="001A43D0" w:rsidRPr="006F7283" w:rsidRDefault="001A43D0" w:rsidP="00EC7324">
            <w:pPr>
              <w:spacing w:line="240" w:lineRule="auto"/>
              <w:jc w:val="center"/>
              <w:rPr>
                <w:sz w:val="15"/>
                <w:lang w:val="fr-FR"/>
              </w:rPr>
            </w:pPr>
          </w:p>
        </w:tc>
        <w:tc>
          <w:tcPr>
            <w:tcW w:w="686" w:type="dxa"/>
            <w:vAlign w:val="center"/>
          </w:tcPr>
          <w:p w14:paraId="1F7FAA54" w14:textId="77777777" w:rsidR="001A43D0" w:rsidRPr="006F7283" w:rsidRDefault="001A43D0" w:rsidP="00EC7324">
            <w:pPr>
              <w:spacing w:line="240" w:lineRule="auto"/>
              <w:jc w:val="center"/>
              <w:rPr>
                <w:sz w:val="15"/>
                <w:lang w:val="fr-FR"/>
              </w:rPr>
            </w:pPr>
          </w:p>
        </w:tc>
        <w:tc>
          <w:tcPr>
            <w:tcW w:w="792" w:type="dxa"/>
            <w:vAlign w:val="center"/>
          </w:tcPr>
          <w:p w14:paraId="7FB6174D" w14:textId="77777777" w:rsidR="001A43D0" w:rsidRPr="006F7283" w:rsidRDefault="001A43D0" w:rsidP="00EC7324">
            <w:pPr>
              <w:spacing w:line="240" w:lineRule="auto"/>
              <w:jc w:val="center"/>
              <w:rPr>
                <w:sz w:val="15"/>
                <w:lang w:val="fr-FR"/>
              </w:rPr>
            </w:pPr>
          </w:p>
        </w:tc>
      </w:tr>
      <w:tr w:rsidR="00395BB6" w:rsidRPr="00491932" w14:paraId="759AD9F0" w14:textId="77777777" w:rsidTr="00FC5E05">
        <w:trPr>
          <w:cantSplit/>
          <w:trHeight w:val="387"/>
        </w:trPr>
        <w:tc>
          <w:tcPr>
            <w:tcW w:w="1238" w:type="dxa"/>
            <w:vAlign w:val="center"/>
          </w:tcPr>
          <w:p w14:paraId="76A8F2DE" w14:textId="77777777" w:rsidR="001A43D0" w:rsidRPr="006F7283" w:rsidRDefault="001A43D0" w:rsidP="00EC7324">
            <w:pPr>
              <w:spacing w:line="240" w:lineRule="auto"/>
              <w:ind w:left="57"/>
              <w:jc w:val="center"/>
              <w:rPr>
                <w:sz w:val="15"/>
                <w:lang w:val="fr-FR"/>
              </w:rPr>
            </w:pPr>
          </w:p>
        </w:tc>
        <w:tc>
          <w:tcPr>
            <w:tcW w:w="884" w:type="dxa"/>
            <w:vAlign w:val="center"/>
          </w:tcPr>
          <w:p w14:paraId="4A7A160D" w14:textId="77777777" w:rsidR="001A43D0" w:rsidRPr="006F7283" w:rsidRDefault="001A43D0" w:rsidP="00EC7324">
            <w:pPr>
              <w:spacing w:line="240" w:lineRule="auto"/>
              <w:jc w:val="center"/>
              <w:rPr>
                <w:sz w:val="15"/>
                <w:lang w:val="fr-FR"/>
              </w:rPr>
            </w:pPr>
          </w:p>
        </w:tc>
        <w:tc>
          <w:tcPr>
            <w:tcW w:w="1134" w:type="dxa"/>
            <w:vAlign w:val="center"/>
          </w:tcPr>
          <w:p w14:paraId="48ACBDAC" w14:textId="77777777" w:rsidR="001A43D0" w:rsidRPr="006F7283" w:rsidRDefault="001A43D0" w:rsidP="00EC7324">
            <w:pPr>
              <w:spacing w:line="240" w:lineRule="auto"/>
              <w:jc w:val="center"/>
              <w:rPr>
                <w:sz w:val="15"/>
                <w:lang w:val="fr-FR"/>
              </w:rPr>
            </w:pPr>
          </w:p>
        </w:tc>
        <w:tc>
          <w:tcPr>
            <w:tcW w:w="850" w:type="dxa"/>
            <w:vAlign w:val="center"/>
          </w:tcPr>
          <w:p w14:paraId="25F55E3B" w14:textId="77777777" w:rsidR="001A43D0" w:rsidRPr="006F7283" w:rsidRDefault="001A43D0" w:rsidP="00EC7324">
            <w:pPr>
              <w:spacing w:line="240" w:lineRule="auto"/>
              <w:jc w:val="center"/>
              <w:rPr>
                <w:sz w:val="15"/>
                <w:lang w:val="fr-FR"/>
              </w:rPr>
            </w:pPr>
          </w:p>
        </w:tc>
        <w:tc>
          <w:tcPr>
            <w:tcW w:w="851" w:type="dxa"/>
            <w:vAlign w:val="center"/>
          </w:tcPr>
          <w:p w14:paraId="512CC2BE" w14:textId="77777777" w:rsidR="001A43D0" w:rsidRPr="006F7283" w:rsidRDefault="001A43D0" w:rsidP="00E9042C">
            <w:pPr>
              <w:spacing w:line="240" w:lineRule="auto"/>
              <w:jc w:val="center"/>
              <w:rPr>
                <w:sz w:val="15"/>
                <w:lang w:val="fr-FR"/>
              </w:rPr>
            </w:pPr>
          </w:p>
        </w:tc>
        <w:tc>
          <w:tcPr>
            <w:tcW w:w="708" w:type="dxa"/>
            <w:vAlign w:val="center"/>
          </w:tcPr>
          <w:p w14:paraId="3D37CD8A" w14:textId="77777777" w:rsidR="001A43D0" w:rsidRPr="006F7283" w:rsidRDefault="001A43D0" w:rsidP="00EC7324">
            <w:pPr>
              <w:spacing w:line="240" w:lineRule="auto"/>
              <w:jc w:val="center"/>
              <w:rPr>
                <w:sz w:val="15"/>
                <w:lang w:val="fr-FR"/>
              </w:rPr>
            </w:pPr>
          </w:p>
        </w:tc>
        <w:tc>
          <w:tcPr>
            <w:tcW w:w="1134" w:type="dxa"/>
            <w:vAlign w:val="center"/>
          </w:tcPr>
          <w:p w14:paraId="20D4EACC" w14:textId="77777777" w:rsidR="001A43D0" w:rsidRPr="006F7283" w:rsidRDefault="001A43D0" w:rsidP="00EC7324">
            <w:pPr>
              <w:spacing w:line="240" w:lineRule="auto"/>
              <w:jc w:val="center"/>
              <w:rPr>
                <w:sz w:val="15"/>
                <w:lang w:val="fr-FR"/>
              </w:rPr>
            </w:pPr>
          </w:p>
        </w:tc>
        <w:tc>
          <w:tcPr>
            <w:tcW w:w="1560" w:type="dxa"/>
            <w:vAlign w:val="center"/>
          </w:tcPr>
          <w:p w14:paraId="23404869" w14:textId="77777777" w:rsidR="001A43D0" w:rsidRPr="006F7283" w:rsidRDefault="001A43D0" w:rsidP="00EC7324">
            <w:pPr>
              <w:spacing w:line="240" w:lineRule="auto"/>
              <w:jc w:val="center"/>
              <w:rPr>
                <w:sz w:val="15"/>
                <w:lang w:val="fr-FR"/>
              </w:rPr>
            </w:pPr>
          </w:p>
        </w:tc>
        <w:tc>
          <w:tcPr>
            <w:tcW w:w="1134" w:type="dxa"/>
            <w:vAlign w:val="center"/>
          </w:tcPr>
          <w:p w14:paraId="7426B5BD" w14:textId="77777777" w:rsidR="001A43D0" w:rsidRPr="006F7283" w:rsidRDefault="001A43D0" w:rsidP="00EC7324">
            <w:pPr>
              <w:spacing w:line="240" w:lineRule="auto"/>
              <w:jc w:val="center"/>
              <w:rPr>
                <w:sz w:val="15"/>
                <w:lang w:val="fr-FR"/>
              </w:rPr>
            </w:pPr>
          </w:p>
        </w:tc>
        <w:tc>
          <w:tcPr>
            <w:tcW w:w="992" w:type="dxa"/>
            <w:vAlign w:val="center"/>
          </w:tcPr>
          <w:p w14:paraId="0C170C73" w14:textId="77777777" w:rsidR="001A43D0" w:rsidRPr="006F7283" w:rsidRDefault="001A43D0" w:rsidP="00EC7324">
            <w:pPr>
              <w:spacing w:line="240" w:lineRule="auto"/>
              <w:jc w:val="center"/>
              <w:rPr>
                <w:sz w:val="15"/>
                <w:lang w:val="fr-FR"/>
              </w:rPr>
            </w:pPr>
          </w:p>
        </w:tc>
        <w:tc>
          <w:tcPr>
            <w:tcW w:w="1134" w:type="dxa"/>
            <w:vAlign w:val="center"/>
          </w:tcPr>
          <w:p w14:paraId="6B4543C2" w14:textId="77777777" w:rsidR="001A43D0" w:rsidRPr="006F7283" w:rsidRDefault="001A43D0" w:rsidP="00EC7324">
            <w:pPr>
              <w:spacing w:line="240" w:lineRule="auto"/>
              <w:jc w:val="center"/>
              <w:rPr>
                <w:sz w:val="15"/>
                <w:lang w:val="fr-FR"/>
              </w:rPr>
            </w:pPr>
          </w:p>
        </w:tc>
        <w:tc>
          <w:tcPr>
            <w:tcW w:w="1134" w:type="dxa"/>
            <w:vAlign w:val="center"/>
          </w:tcPr>
          <w:p w14:paraId="5B455B37" w14:textId="77777777" w:rsidR="001A43D0" w:rsidRPr="006F7283" w:rsidRDefault="001A43D0" w:rsidP="00EC7324">
            <w:pPr>
              <w:spacing w:line="240" w:lineRule="auto"/>
              <w:jc w:val="center"/>
              <w:rPr>
                <w:sz w:val="15"/>
                <w:lang w:val="fr-FR"/>
              </w:rPr>
            </w:pPr>
          </w:p>
        </w:tc>
        <w:tc>
          <w:tcPr>
            <w:tcW w:w="932" w:type="dxa"/>
            <w:vAlign w:val="center"/>
          </w:tcPr>
          <w:p w14:paraId="0EC942FF" w14:textId="77777777" w:rsidR="001A43D0" w:rsidRPr="006F7283" w:rsidRDefault="001A43D0" w:rsidP="00EC7324">
            <w:pPr>
              <w:spacing w:line="240" w:lineRule="auto"/>
              <w:jc w:val="center"/>
              <w:rPr>
                <w:sz w:val="15"/>
                <w:lang w:val="fr-FR"/>
              </w:rPr>
            </w:pPr>
          </w:p>
        </w:tc>
        <w:tc>
          <w:tcPr>
            <w:tcW w:w="686" w:type="dxa"/>
            <w:vAlign w:val="center"/>
          </w:tcPr>
          <w:p w14:paraId="5A1BE755" w14:textId="77777777" w:rsidR="001A43D0" w:rsidRPr="006F7283" w:rsidRDefault="001A43D0" w:rsidP="00EC7324">
            <w:pPr>
              <w:spacing w:line="240" w:lineRule="auto"/>
              <w:jc w:val="center"/>
              <w:rPr>
                <w:sz w:val="15"/>
                <w:lang w:val="fr-FR"/>
              </w:rPr>
            </w:pPr>
          </w:p>
        </w:tc>
        <w:tc>
          <w:tcPr>
            <w:tcW w:w="792" w:type="dxa"/>
            <w:vAlign w:val="center"/>
          </w:tcPr>
          <w:p w14:paraId="7B8698A5" w14:textId="77777777" w:rsidR="001A43D0" w:rsidRPr="006F7283" w:rsidRDefault="001A43D0" w:rsidP="00EC7324">
            <w:pPr>
              <w:spacing w:line="240" w:lineRule="auto"/>
              <w:jc w:val="center"/>
              <w:rPr>
                <w:sz w:val="15"/>
                <w:lang w:val="fr-FR"/>
              </w:rPr>
            </w:pPr>
          </w:p>
        </w:tc>
      </w:tr>
      <w:tr w:rsidR="00395BB6" w:rsidRPr="00491932" w14:paraId="63B926B7" w14:textId="77777777" w:rsidTr="00FC5E05">
        <w:trPr>
          <w:cantSplit/>
          <w:trHeight w:val="387"/>
        </w:trPr>
        <w:tc>
          <w:tcPr>
            <w:tcW w:w="1238" w:type="dxa"/>
            <w:vAlign w:val="center"/>
          </w:tcPr>
          <w:p w14:paraId="50A7D0E3" w14:textId="77777777" w:rsidR="001A43D0" w:rsidRPr="006F7283" w:rsidRDefault="001A43D0" w:rsidP="00EC7324">
            <w:pPr>
              <w:spacing w:line="240" w:lineRule="auto"/>
              <w:ind w:left="57"/>
              <w:jc w:val="center"/>
              <w:rPr>
                <w:sz w:val="15"/>
                <w:lang w:val="fr-FR"/>
              </w:rPr>
            </w:pPr>
          </w:p>
        </w:tc>
        <w:tc>
          <w:tcPr>
            <w:tcW w:w="884" w:type="dxa"/>
            <w:vAlign w:val="center"/>
          </w:tcPr>
          <w:p w14:paraId="51056251" w14:textId="77777777" w:rsidR="001A43D0" w:rsidRPr="006F7283" w:rsidRDefault="001A43D0" w:rsidP="00EC7324">
            <w:pPr>
              <w:spacing w:line="240" w:lineRule="auto"/>
              <w:jc w:val="center"/>
              <w:rPr>
                <w:sz w:val="15"/>
                <w:lang w:val="fr-FR"/>
              </w:rPr>
            </w:pPr>
          </w:p>
        </w:tc>
        <w:tc>
          <w:tcPr>
            <w:tcW w:w="1134" w:type="dxa"/>
            <w:vAlign w:val="center"/>
          </w:tcPr>
          <w:p w14:paraId="56998CB3" w14:textId="77777777" w:rsidR="001A43D0" w:rsidRPr="006F7283" w:rsidRDefault="001A43D0" w:rsidP="00EC7324">
            <w:pPr>
              <w:spacing w:line="240" w:lineRule="auto"/>
              <w:jc w:val="center"/>
              <w:rPr>
                <w:sz w:val="15"/>
                <w:lang w:val="fr-FR"/>
              </w:rPr>
            </w:pPr>
          </w:p>
        </w:tc>
        <w:tc>
          <w:tcPr>
            <w:tcW w:w="850" w:type="dxa"/>
            <w:vAlign w:val="center"/>
          </w:tcPr>
          <w:p w14:paraId="5BB78F9C" w14:textId="77777777" w:rsidR="001A43D0" w:rsidRPr="006F7283" w:rsidRDefault="001A43D0" w:rsidP="00EC7324">
            <w:pPr>
              <w:spacing w:line="240" w:lineRule="auto"/>
              <w:jc w:val="center"/>
              <w:rPr>
                <w:sz w:val="15"/>
                <w:lang w:val="fr-FR"/>
              </w:rPr>
            </w:pPr>
          </w:p>
        </w:tc>
        <w:tc>
          <w:tcPr>
            <w:tcW w:w="851" w:type="dxa"/>
            <w:vAlign w:val="center"/>
          </w:tcPr>
          <w:p w14:paraId="2C0D32AF" w14:textId="77777777" w:rsidR="001A43D0" w:rsidRPr="006F7283" w:rsidRDefault="001A43D0" w:rsidP="00E9042C">
            <w:pPr>
              <w:spacing w:line="240" w:lineRule="auto"/>
              <w:jc w:val="center"/>
              <w:rPr>
                <w:sz w:val="15"/>
                <w:lang w:val="fr-FR"/>
              </w:rPr>
            </w:pPr>
          </w:p>
        </w:tc>
        <w:tc>
          <w:tcPr>
            <w:tcW w:w="708" w:type="dxa"/>
            <w:vAlign w:val="center"/>
          </w:tcPr>
          <w:p w14:paraId="115E2357" w14:textId="77777777" w:rsidR="001A43D0" w:rsidRPr="006F7283" w:rsidRDefault="001A43D0" w:rsidP="00EC7324">
            <w:pPr>
              <w:spacing w:line="240" w:lineRule="auto"/>
              <w:jc w:val="center"/>
              <w:rPr>
                <w:sz w:val="15"/>
                <w:lang w:val="fr-FR"/>
              </w:rPr>
            </w:pPr>
          </w:p>
        </w:tc>
        <w:tc>
          <w:tcPr>
            <w:tcW w:w="1134" w:type="dxa"/>
            <w:vAlign w:val="center"/>
          </w:tcPr>
          <w:p w14:paraId="637E8A2F" w14:textId="77777777" w:rsidR="001A43D0" w:rsidRPr="006F7283" w:rsidRDefault="001A43D0" w:rsidP="00EC7324">
            <w:pPr>
              <w:spacing w:line="240" w:lineRule="auto"/>
              <w:jc w:val="center"/>
              <w:rPr>
                <w:sz w:val="15"/>
                <w:lang w:val="fr-FR"/>
              </w:rPr>
            </w:pPr>
          </w:p>
        </w:tc>
        <w:tc>
          <w:tcPr>
            <w:tcW w:w="1560" w:type="dxa"/>
            <w:vAlign w:val="center"/>
          </w:tcPr>
          <w:p w14:paraId="08881527" w14:textId="77777777" w:rsidR="001A43D0" w:rsidRPr="006F7283" w:rsidRDefault="001A43D0" w:rsidP="00EC7324">
            <w:pPr>
              <w:spacing w:line="240" w:lineRule="auto"/>
              <w:jc w:val="center"/>
              <w:rPr>
                <w:sz w:val="15"/>
                <w:lang w:val="fr-FR"/>
              </w:rPr>
            </w:pPr>
          </w:p>
        </w:tc>
        <w:tc>
          <w:tcPr>
            <w:tcW w:w="1134" w:type="dxa"/>
            <w:vAlign w:val="center"/>
          </w:tcPr>
          <w:p w14:paraId="67A0381B" w14:textId="77777777" w:rsidR="001A43D0" w:rsidRPr="006F7283" w:rsidRDefault="001A43D0" w:rsidP="00EC7324">
            <w:pPr>
              <w:spacing w:line="240" w:lineRule="auto"/>
              <w:jc w:val="center"/>
              <w:rPr>
                <w:sz w:val="15"/>
                <w:lang w:val="fr-FR"/>
              </w:rPr>
            </w:pPr>
          </w:p>
        </w:tc>
        <w:tc>
          <w:tcPr>
            <w:tcW w:w="992" w:type="dxa"/>
            <w:vAlign w:val="center"/>
          </w:tcPr>
          <w:p w14:paraId="089553D5" w14:textId="77777777" w:rsidR="001A43D0" w:rsidRPr="006F7283" w:rsidRDefault="001A43D0" w:rsidP="00EC7324">
            <w:pPr>
              <w:spacing w:line="240" w:lineRule="auto"/>
              <w:jc w:val="center"/>
              <w:rPr>
                <w:sz w:val="15"/>
                <w:lang w:val="fr-FR"/>
              </w:rPr>
            </w:pPr>
          </w:p>
        </w:tc>
        <w:tc>
          <w:tcPr>
            <w:tcW w:w="1134" w:type="dxa"/>
            <w:vAlign w:val="center"/>
          </w:tcPr>
          <w:p w14:paraId="63BDB4B2" w14:textId="77777777" w:rsidR="001A43D0" w:rsidRPr="006F7283" w:rsidRDefault="001A43D0" w:rsidP="00EC7324">
            <w:pPr>
              <w:spacing w:line="240" w:lineRule="auto"/>
              <w:jc w:val="center"/>
              <w:rPr>
                <w:sz w:val="15"/>
                <w:lang w:val="fr-FR"/>
              </w:rPr>
            </w:pPr>
          </w:p>
        </w:tc>
        <w:tc>
          <w:tcPr>
            <w:tcW w:w="1134" w:type="dxa"/>
            <w:vAlign w:val="center"/>
          </w:tcPr>
          <w:p w14:paraId="7FC9F1D8" w14:textId="77777777" w:rsidR="001A43D0" w:rsidRPr="006F7283" w:rsidRDefault="001A43D0" w:rsidP="00EC7324">
            <w:pPr>
              <w:spacing w:line="240" w:lineRule="auto"/>
              <w:jc w:val="center"/>
              <w:rPr>
                <w:sz w:val="15"/>
                <w:lang w:val="fr-FR"/>
              </w:rPr>
            </w:pPr>
          </w:p>
        </w:tc>
        <w:tc>
          <w:tcPr>
            <w:tcW w:w="932" w:type="dxa"/>
            <w:vAlign w:val="center"/>
          </w:tcPr>
          <w:p w14:paraId="014FDBDE" w14:textId="77777777" w:rsidR="001A43D0" w:rsidRPr="006F7283" w:rsidRDefault="001A43D0" w:rsidP="00EC7324">
            <w:pPr>
              <w:spacing w:line="240" w:lineRule="auto"/>
              <w:jc w:val="center"/>
              <w:rPr>
                <w:sz w:val="15"/>
                <w:lang w:val="fr-FR"/>
              </w:rPr>
            </w:pPr>
          </w:p>
        </w:tc>
        <w:tc>
          <w:tcPr>
            <w:tcW w:w="686" w:type="dxa"/>
            <w:vAlign w:val="center"/>
          </w:tcPr>
          <w:p w14:paraId="6FB27271" w14:textId="77777777" w:rsidR="001A43D0" w:rsidRPr="006F7283" w:rsidRDefault="001A43D0" w:rsidP="00EC7324">
            <w:pPr>
              <w:spacing w:line="240" w:lineRule="auto"/>
              <w:jc w:val="center"/>
              <w:rPr>
                <w:sz w:val="15"/>
                <w:lang w:val="fr-FR"/>
              </w:rPr>
            </w:pPr>
          </w:p>
        </w:tc>
        <w:tc>
          <w:tcPr>
            <w:tcW w:w="792" w:type="dxa"/>
            <w:vAlign w:val="center"/>
          </w:tcPr>
          <w:p w14:paraId="2BDD4BFE" w14:textId="77777777" w:rsidR="001A43D0" w:rsidRPr="006F7283" w:rsidRDefault="001A43D0" w:rsidP="00EC7324">
            <w:pPr>
              <w:spacing w:line="240" w:lineRule="auto"/>
              <w:jc w:val="center"/>
              <w:rPr>
                <w:sz w:val="15"/>
                <w:lang w:val="fr-FR"/>
              </w:rPr>
            </w:pPr>
          </w:p>
        </w:tc>
      </w:tr>
      <w:tr w:rsidR="00395BB6" w:rsidRPr="00491932" w14:paraId="4FB06E63" w14:textId="77777777" w:rsidTr="00FC5E05">
        <w:trPr>
          <w:cantSplit/>
          <w:trHeight w:val="387"/>
        </w:trPr>
        <w:tc>
          <w:tcPr>
            <w:tcW w:w="1238" w:type="dxa"/>
            <w:tcBorders>
              <w:bottom w:val="single" w:sz="4" w:space="0" w:color="auto"/>
            </w:tcBorders>
            <w:vAlign w:val="center"/>
          </w:tcPr>
          <w:p w14:paraId="510F1358" w14:textId="77777777" w:rsidR="001A43D0" w:rsidRPr="006F7283" w:rsidRDefault="001A43D0" w:rsidP="00EC7324">
            <w:pPr>
              <w:spacing w:line="240" w:lineRule="auto"/>
              <w:ind w:left="57"/>
              <w:jc w:val="center"/>
              <w:rPr>
                <w:sz w:val="15"/>
                <w:lang w:val="fr-FR"/>
              </w:rPr>
            </w:pPr>
          </w:p>
        </w:tc>
        <w:tc>
          <w:tcPr>
            <w:tcW w:w="884" w:type="dxa"/>
            <w:tcBorders>
              <w:bottom w:val="single" w:sz="4" w:space="0" w:color="auto"/>
            </w:tcBorders>
            <w:vAlign w:val="center"/>
          </w:tcPr>
          <w:p w14:paraId="4A660124" w14:textId="77777777" w:rsidR="001A43D0" w:rsidRPr="006F7283" w:rsidRDefault="001A43D0" w:rsidP="00EC7324">
            <w:pPr>
              <w:spacing w:line="240" w:lineRule="auto"/>
              <w:jc w:val="center"/>
              <w:rPr>
                <w:sz w:val="15"/>
                <w:lang w:val="fr-FR"/>
              </w:rPr>
            </w:pPr>
          </w:p>
        </w:tc>
        <w:tc>
          <w:tcPr>
            <w:tcW w:w="1134" w:type="dxa"/>
            <w:tcBorders>
              <w:bottom w:val="single" w:sz="4" w:space="0" w:color="auto"/>
            </w:tcBorders>
            <w:vAlign w:val="center"/>
          </w:tcPr>
          <w:p w14:paraId="4646AAAE" w14:textId="77777777" w:rsidR="001A43D0" w:rsidRPr="006F7283" w:rsidRDefault="001A43D0" w:rsidP="00EC7324">
            <w:pPr>
              <w:spacing w:line="240" w:lineRule="auto"/>
              <w:jc w:val="center"/>
              <w:rPr>
                <w:sz w:val="15"/>
                <w:lang w:val="fr-FR"/>
              </w:rPr>
            </w:pPr>
          </w:p>
        </w:tc>
        <w:tc>
          <w:tcPr>
            <w:tcW w:w="850" w:type="dxa"/>
            <w:tcBorders>
              <w:bottom w:val="single" w:sz="4" w:space="0" w:color="auto"/>
            </w:tcBorders>
            <w:vAlign w:val="center"/>
          </w:tcPr>
          <w:p w14:paraId="200E9E91" w14:textId="77777777" w:rsidR="001A43D0" w:rsidRPr="006F7283" w:rsidRDefault="001A43D0" w:rsidP="00EC7324">
            <w:pPr>
              <w:spacing w:line="240" w:lineRule="auto"/>
              <w:jc w:val="center"/>
              <w:rPr>
                <w:sz w:val="15"/>
                <w:lang w:val="fr-FR"/>
              </w:rPr>
            </w:pPr>
          </w:p>
        </w:tc>
        <w:tc>
          <w:tcPr>
            <w:tcW w:w="851" w:type="dxa"/>
            <w:tcBorders>
              <w:bottom w:val="single" w:sz="4" w:space="0" w:color="auto"/>
            </w:tcBorders>
            <w:vAlign w:val="center"/>
          </w:tcPr>
          <w:p w14:paraId="6BE5F3D8" w14:textId="77777777" w:rsidR="001A43D0" w:rsidRPr="006F7283" w:rsidRDefault="001A43D0" w:rsidP="00E9042C">
            <w:pPr>
              <w:spacing w:line="240" w:lineRule="auto"/>
              <w:jc w:val="center"/>
              <w:rPr>
                <w:sz w:val="15"/>
                <w:lang w:val="fr-FR"/>
              </w:rPr>
            </w:pPr>
          </w:p>
        </w:tc>
        <w:tc>
          <w:tcPr>
            <w:tcW w:w="708" w:type="dxa"/>
            <w:tcBorders>
              <w:bottom w:val="single" w:sz="4" w:space="0" w:color="auto"/>
            </w:tcBorders>
            <w:vAlign w:val="center"/>
          </w:tcPr>
          <w:p w14:paraId="6FC89722" w14:textId="77777777" w:rsidR="001A43D0" w:rsidRPr="006F7283" w:rsidRDefault="001A43D0" w:rsidP="00EC7324">
            <w:pPr>
              <w:spacing w:line="240" w:lineRule="auto"/>
              <w:jc w:val="center"/>
              <w:rPr>
                <w:sz w:val="15"/>
                <w:lang w:val="fr-FR"/>
              </w:rPr>
            </w:pPr>
          </w:p>
        </w:tc>
        <w:tc>
          <w:tcPr>
            <w:tcW w:w="1134" w:type="dxa"/>
            <w:tcBorders>
              <w:bottom w:val="single" w:sz="4" w:space="0" w:color="auto"/>
            </w:tcBorders>
            <w:vAlign w:val="center"/>
          </w:tcPr>
          <w:p w14:paraId="7D5AE251" w14:textId="77777777" w:rsidR="001A43D0" w:rsidRPr="006F7283" w:rsidRDefault="001A43D0" w:rsidP="00EC7324">
            <w:pPr>
              <w:spacing w:line="240" w:lineRule="auto"/>
              <w:jc w:val="center"/>
              <w:rPr>
                <w:sz w:val="15"/>
                <w:lang w:val="fr-FR"/>
              </w:rPr>
            </w:pPr>
          </w:p>
        </w:tc>
        <w:tc>
          <w:tcPr>
            <w:tcW w:w="1560" w:type="dxa"/>
            <w:tcBorders>
              <w:bottom w:val="single" w:sz="4" w:space="0" w:color="auto"/>
            </w:tcBorders>
            <w:vAlign w:val="center"/>
          </w:tcPr>
          <w:p w14:paraId="22A93E14" w14:textId="77777777" w:rsidR="001A43D0" w:rsidRPr="006F7283" w:rsidRDefault="001A43D0" w:rsidP="00EC7324">
            <w:pPr>
              <w:spacing w:line="240" w:lineRule="auto"/>
              <w:jc w:val="center"/>
              <w:rPr>
                <w:sz w:val="15"/>
                <w:lang w:val="fr-FR"/>
              </w:rPr>
            </w:pPr>
          </w:p>
        </w:tc>
        <w:tc>
          <w:tcPr>
            <w:tcW w:w="1134" w:type="dxa"/>
            <w:tcBorders>
              <w:bottom w:val="single" w:sz="4" w:space="0" w:color="auto"/>
            </w:tcBorders>
            <w:vAlign w:val="center"/>
          </w:tcPr>
          <w:p w14:paraId="51BF5A75" w14:textId="77777777" w:rsidR="001A43D0" w:rsidRPr="006F7283" w:rsidRDefault="001A43D0" w:rsidP="00EC7324">
            <w:pPr>
              <w:spacing w:line="240" w:lineRule="auto"/>
              <w:jc w:val="center"/>
              <w:rPr>
                <w:sz w:val="15"/>
                <w:lang w:val="fr-FR"/>
              </w:rPr>
            </w:pPr>
          </w:p>
        </w:tc>
        <w:tc>
          <w:tcPr>
            <w:tcW w:w="992" w:type="dxa"/>
            <w:tcBorders>
              <w:bottom w:val="single" w:sz="4" w:space="0" w:color="auto"/>
            </w:tcBorders>
            <w:vAlign w:val="center"/>
          </w:tcPr>
          <w:p w14:paraId="34FE2880" w14:textId="77777777" w:rsidR="001A43D0" w:rsidRPr="006F7283" w:rsidRDefault="001A43D0" w:rsidP="00EC7324">
            <w:pPr>
              <w:spacing w:line="240" w:lineRule="auto"/>
              <w:jc w:val="center"/>
              <w:rPr>
                <w:sz w:val="15"/>
                <w:lang w:val="fr-FR"/>
              </w:rPr>
            </w:pPr>
          </w:p>
        </w:tc>
        <w:tc>
          <w:tcPr>
            <w:tcW w:w="1134" w:type="dxa"/>
            <w:tcBorders>
              <w:bottom w:val="single" w:sz="4" w:space="0" w:color="auto"/>
            </w:tcBorders>
            <w:vAlign w:val="center"/>
          </w:tcPr>
          <w:p w14:paraId="156482DB" w14:textId="77777777" w:rsidR="001A43D0" w:rsidRPr="006F7283" w:rsidRDefault="001A43D0" w:rsidP="00EC7324">
            <w:pPr>
              <w:spacing w:line="240" w:lineRule="auto"/>
              <w:jc w:val="center"/>
              <w:rPr>
                <w:sz w:val="15"/>
                <w:lang w:val="fr-FR"/>
              </w:rPr>
            </w:pPr>
          </w:p>
        </w:tc>
        <w:tc>
          <w:tcPr>
            <w:tcW w:w="1134" w:type="dxa"/>
            <w:tcBorders>
              <w:bottom w:val="single" w:sz="4" w:space="0" w:color="auto"/>
            </w:tcBorders>
            <w:vAlign w:val="center"/>
          </w:tcPr>
          <w:p w14:paraId="4BFCC28E" w14:textId="77777777" w:rsidR="001A43D0" w:rsidRPr="006F7283" w:rsidRDefault="001A43D0" w:rsidP="00EC7324">
            <w:pPr>
              <w:spacing w:line="240" w:lineRule="auto"/>
              <w:jc w:val="center"/>
              <w:rPr>
                <w:sz w:val="15"/>
                <w:lang w:val="fr-FR"/>
              </w:rPr>
            </w:pPr>
          </w:p>
        </w:tc>
        <w:tc>
          <w:tcPr>
            <w:tcW w:w="932" w:type="dxa"/>
            <w:tcBorders>
              <w:bottom w:val="single" w:sz="4" w:space="0" w:color="auto"/>
            </w:tcBorders>
            <w:vAlign w:val="center"/>
          </w:tcPr>
          <w:p w14:paraId="3AC0A7DD" w14:textId="77777777" w:rsidR="001A43D0" w:rsidRPr="006F7283" w:rsidRDefault="001A43D0" w:rsidP="00EC7324">
            <w:pPr>
              <w:spacing w:line="240" w:lineRule="auto"/>
              <w:jc w:val="center"/>
              <w:rPr>
                <w:sz w:val="15"/>
                <w:lang w:val="fr-FR"/>
              </w:rPr>
            </w:pPr>
          </w:p>
        </w:tc>
        <w:tc>
          <w:tcPr>
            <w:tcW w:w="686" w:type="dxa"/>
            <w:tcBorders>
              <w:bottom w:val="single" w:sz="4" w:space="0" w:color="auto"/>
            </w:tcBorders>
            <w:vAlign w:val="center"/>
          </w:tcPr>
          <w:p w14:paraId="0BF4A0CE" w14:textId="77777777" w:rsidR="001A43D0" w:rsidRPr="006F7283" w:rsidRDefault="001A43D0" w:rsidP="00EC7324">
            <w:pPr>
              <w:spacing w:line="240" w:lineRule="auto"/>
              <w:jc w:val="center"/>
              <w:rPr>
                <w:sz w:val="15"/>
                <w:lang w:val="fr-FR"/>
              </w:rPr>
            </w:pPr>
          </w:p>
        </w:tc>
        <w:tc>
          <w:tcPr>
            <w:tcW w:w="792" w:type="dxa"/>
            <w:tcBorders>
              <w:bottom w:val="single" w:sz="4" w:space="0" w:color="auto"/>
            </w:tcBorders>
            <w:vAlign w:val="center"/>
          </w:tcPr>
          <w:p w14:paraId="42C9B84E" w14:textId="77777777" w:rsidR="001A43D0" w:rsidRPr="006F7283" w:rsidRDefault="001A43D0" w:rsidP="00EC7324">
            <w:pPr>
              <w:spacing w:line="240" w:lineRule="auto"/>
              <w:jc w:val="center"/>
              <w:rPr>
                <w:sz w:val="15"/>
                <w:lang w:val="fr-FR"/>
              </w:rPr>
            </w:pPr>
          </w:p>
        </w:tc>
      </w:tr>
      <w:tr w:rsidR="00395BB6" w:rsidRPr="00491932" w14:paraId="797687E3" w14:textId="77777777" w:rsidTr="00FC5E05">
        <w:trPr>
          <w:cantSplit/>
          <w:trHeight w:val="387"/>
        </w:trPr>
        <w:tc>
          <w:tcPr>
            <w:tcW w:w="1238" w:type="dxa"/>
            <w:tcBorders>
              <w:top w:val="single" w:sz="4" w:space="0" w:color="auto"/>
              <w:bottom w:val="single" w:sz="4" w:space="0" w:color="auto"/>
            </w:tcBorders>
            <w:vAlign w:val="center"/>
          </w:tcPr>
          <w:p w14:paraId="3E87B4F1" w14:textId="77777777" w:rsidR="001A43D0" w:rsidRPr="006F7283" w:rsidRDefault="001A43D0" w:rsidP="00EC7324">
            <w:pPr>
              <w:spacing w:line="240" w:lineRule="auto"/>
              <w:ind w:left="57"/>
              <w:jc w:val="center"/>
              <w:rPr>
                <w:b/>
                <w:bCs/>
                <w:lang w:val="fr-FR"/>
              </w:rPr>
            </w:pPr>
          </w:p>
        </w:tc>
        <w:tc>
          <w:tcPr>
            <w:tcW w:w="884" w:type="dxa"/>
            <w:tcBorders>
              <w:top w:val="single" w:sz="4" w:space="0" w:color="auto"/>
              <w:bottom w:val="single" w:sz="4" w:space="0" w:color="auto"/>
            </w:tcBorders>
            <w:vAlign w:val="center"/>
          </w:tcPr>
          <w:p w14:paraId="77354762" w14:textId="77777777" w:rsidR="001A43D0" w:rsidRPr="006F7283" w:rsidRDefault="001A43D0" w:rsidP="00EC7324">
            <w:pPr>
              <w:spacing w:line="240" w:lineRule="auto"/>
              <w:jc w:val="center"/>
              <w:rPr>
                <w:sz w:val="15"/>
                <w:lang w:val="fr-FR"/>
              </w:rPr>
            </w:pPr>
          </w:p>
        </w:tc>
        <w:tc>
          <w:tcPr>
            <w:tcW w:w="1134" w:type="dxa"/>
            <w:tcBorders>
              <w:top w:val="single" w:sz="4" w:space="0" w:color="auto"/>
              <w:bottom w:val="single" w:sz="4" w:space="0" w:color="auto"/>
            </w:tcBorders>
            <w:vAlign w:val="center"/>
          </w:tcPr>
          <w:p w14:paraId="52005F87" w14:textId="77777777" w:rsidR="001A43D0" w:rsidRPr="006F7283" w:rsidRDefault="001A43D0" w:rsidP="00EC7324">
            <w:pPr>
              <w:spacing w:line="240" w:lineRule="auto"/>
              <w:jc w:val="center"/>
              <w:rPr>
                <w:sz w:val="15"/>
                <w:lang w:val="fr-FR"/>
              </w:rPr>
            </w:pPr>
          </w:p>
        </w:tc>
        <w:tc>
          <w:tcPr>
            <w:tcW w:w="850" w:type="dxa"/>
            <w:tcBorders>
              <w:top w:val="single" w:sz="4" w:space="0" w:color="auto"/>
              <w:bottom w:val="single" w:sz="4" w:space="0" w:color="auto"/>
            </w:tcBorders>
            <w:vAlign w:val="center"/>
          </w:tcPr>
          <w:p w14:paraId="735DB1A8" w14:textId="77777777" w:rsidR="001A43D0" w:rsidRPr="006F7283" w:rsidRDefault="001A43D0" w:rsidP="00EC7324">
            <w:pPr>
              <w:spacing w:line="240" w:lineRule="auto"/>
              <w:jc w:val="center"/>
              <w:rPr>
                <w:sz w:val="15"/>
                <w:lang w:val="fr-FR"/>
              </w:rPr>
            </w:pPr>
          </w:p>
        </w:tc>
        <w:tc>
          <w:tcPr>
            <w:tcW w:w="851" w:type="dxa"/>
            <w:tcBorders>
              <w:top w:val="single" w:sz="4" w:space="0" w:color="auto"/>
              <w:bottom w:val="single" w:sz="4" w:space="0" w:color="auto"/>
            </w:tcBorders>
            <w:vAlign w:val="center"/>
          </w:tcPr>
          <w:p w14:paraId="6C755E48" w14:textId="77777777" w:rsidR="001A43D0" w:rsidRPr="006F7283" w:rsidRDefault="001A43D0" w:rsidP="00E9042C">
            <w:pPr>
              <w:spacing w:line="240" w:lineRule="auto"/>
              <w:jc w:val="center"/>
              <w:rPr>
                <w:sz w:val="15"/>
                <w:lang w:val="fr-FR"/>
              </w:rPr>
            </w:pPr>
          </w:p>
        </w:tc>
        <w:tc>
          <w:tcPr>
            <w:tcW w:w="708" w:type="dxa"/>
            <w:tcBorders>
              <w:top w:val="single" w:sz="4" w:space="0" w:color="auto"/>
              <w:bottom w:val="single" w:sz="4" w:space="0" w:color="auto"/>
            </w:tcBorders>
            <w:vAlign w:val="center"/>
          </w:tcPr>
          <w:p w14:paraId="6DAEF1DB" w14:textId="77777777" w:rsidR="001A43D0" w:rsidRPr="006F7283" w:rsidRDefault="001A43D0" w:rsidP="00EC7324">
            <w:pPr>
              <w:spacing w:line="240" w:lineRule="auto"/>
              <w:jc w:val="center"/>
              <w:rPr>
                <w:sz w:val="15"/>
                <w:lang w:val="fr-FR"/>
              </w:rPr>
            </w:pPr>
          </w:p>
        </w:tc>
        <w:tc>
          <w:tcPr>
            <w:tcW w:w="1134" w:type="dxa"/>
            <w:tcBorders>
              <w:top w:val="single" w:sz="4" w:space="0" w:color="auto"/>
              <w:bottom w:val="single" w:sz="4" w:space="0" w:color="auto"/>
            </w:tcBorders>
            <w:vAlign w:val="center"/>
          </w:tcPr>
          <w:p w14:paraId="6B814894" w14:textId="77777777" w:rsidR="001A43D0" w:rsidRPr="006F7283" w:rsidRDefault="001A43D0" w:rsidP="00EC7324">
            <w:pPr>
              <w:spacing w:line="240" w:lineRule="auto"/>
              <w:jc w:val="center"/>
              <w:rPr>
                <w:sz w:val="15"/>
                <w:lang w:val="fr-FR"/>
              </w:rPr>
            </w:pPr>
          </w:p>
        </w:tc>
        <w:tc>
          <w:tcPr>
            <w:tcW w:w="1560" w:type="dxa"/>
            <w:tcBorders>
              <w:top w:val="single" w:sz="4" w:space="0" w:color="auto"/>
              <w:bottom w:val="single" w:sz="4" w:space="0" w:color="auto"/>
            </w:tcBorders>
            <w:vAlign w:val="center"/>
          </w:tcPr>
          <w:p w14:paraId="59CA56DE" w14:textId="77777777" w:rsidR="001A43D0" w:rsidRPr="006F7283" w:rsidRDefault="001A43D0" w:rsidP="00EC7324">
            <w:pPr>
              <w:spacing w:line="240" w:lineRule="auto"/>
              <w:jc w:val="center"/>
              <w:rPr>
                <w:sz w:val="15"/>
                <w:lang w:val="fr-FR"/>
              </w:rPr>
            </w:pPr>
          </w:p>
        </w:tc>
        <w:tc>
          <w:tcPr>
            <w:tcW w:w="1134" w:type="dxa"/>
            <w:tcBorders>
              <w:top w:val="single" w:sz="4" w:space="0" w:color="auto"/>
              <w:bottom w:val="single" w:sz="4" w:space="0" w:color="auto"/>
            </w:tcBorders>
            <w:vAlign w:val="center"/>
          </w:tcPr>
          <w:p w14:paraId="42735B4A" w14:textId="77777777" w:rsidR="001A43D0" w:rsidRPr="006F7283" w:rsidRDefault="001A43D0" w:rsidP="00EC7324">
            <w:pPr>
              <w:spacing w:line="240" w:lineRule="auto"/>
              <w:jc w:val="center"/>
              <w:rPr>
                <w:sz w:val="15"/>
                <w:lang w:val="fr-FR"/>
              </w:rPr>
            </w:pPr>
          </w:p>
        </w:tc>
        <w:tc>
          <w:tcPr>
            <w:tcW w:w="992" w:type="dxa"/>
            <w:tcBorders>
              <w:top w:val="single" w:sz="4" w:space="0" w:color="auto"/>
              <w:bottom w:val="single" w:sz="4" w:space="0" w:color="auto"/>
            </w:tcBorders>
            <w:vAlign w:val="center"/>
          </w:tcPr>
          <w:p w14:paraId="5E81FB26" w14:textId="77777777" w:rsidR="001A43D0" w:rsidRPr="006F7283" w:rsidRDefault="001A43D0" w:rsidP="00EC7324">
            <w:pPr>
              <w:spacing w:line="240" w:lineRule="auto"/>
              <w:jc w:val="center"/>
              <w:rPr>
                <w:sz w:val="15"/>
                <w:lang w:val="fr-FR"/>
              </w:rPr>
            </w:pPr>
          </w:p>
        </w:tc>
        <w:tc>
          <w:tcPr>
            <w:tcW w:w="1134" w:type="dxa"/>
            <w:tcBorders>
              <w:top w:val="single" w:sz="4" w:space="0" w:color="auto"/>
              <w:bottom w:val="single" w:sz="4" w:space="0" w:color="auto"/>
            </w:tcBorders>
            <w:vAlign w:val="center"/>
          </w:tcPr>
          <w:p w14:paraId="3B8CD5C5" w14:textId="77777777" w:rsidR="001A43D0" w:rsidRPr="006F7283" w:rsidRDefault="001A43D0" w:rsidP="00EC7324">
            <w:pPr>
              <w:spacing w:line="240" w:lineRule="auto"/>
              <w:jc w:val="center"/>
              <w:rPr>
                <w:sz w:val="15"/>
                <w:lang w:val="fr-FR"/>
              </w:rPr>
            </w:pPr>
          </w:p>
        </w:tc>
        <w:tc>
          <w:tcPr>
            <w:tcW w:w="1134" w:type="dxa"/>
            <w:tcBorders>
              <w:top w:val="single" w:sz="4" w:space="0" w:color="auto"/>
              <w:bottom w:val="single" w:sz="4" w:space="0" w:color="auto"/>
            </w:tcBorders>
            <w:vAlign w:val="center"/>
          </w:tcPr>
          <w:p w14:paraId="24F1AECD" w14:textId="77777777" w:rsidR="001A43D0" w:rsidRPr="006F7283" w:rsidRDefault="001A43D0" w:rsidP="00EC7324">
            <w:pPr>
              <w:spacing w:line="240" w:lineRule="auto"/>
              <w:jc w:val="center"/>
              <w:rPr>
                <w:sz w:val="15"/>
                <w:lang w:val="fr-FR"/>
              </w:rPr>
            </w:pPr>
          </w:p>
        </w:tc>
        <w:tc>
          <w:tcPr>
            <w:tcW w:w="932" w:type="dxa"/>
            <w:tcBorders>
              <w:top w:val="single" w:sz="4" w:space="0" w:color="auto"/>
              <w:bottom w:val="single" w:sz="4" w:space="0" w:color="auto"/>
            </w:tcBorders>
            <w:vAlign w:val="center"/>
          </w:tcPr>
          <w:p w14:paraId="66CBA5D8" w14:textId="77777777" w:rsidR="001A43D0" w:rsidRPr="006F7283" w:rsidRDefault="001A43D0" w:rsidP="00EC7324">
            <w:pPr>
              <w:spacing w:line="240" w:lineRule="auto"/>
              <w:jc w:val="center"/>
              <w:rPr>
                <w:sz w:val="15"/>
                <w:lang w:val="fr-FR"/>
              </w:rPr>
            </w:pPr>
          </w:p>
        </w:tc>
        <w:tc>
          <w:tcPr>
            <w:tcW w:w="686" w:type="dxa"/>
            <w:tcBorders>
              <w:top w:val="single" w:sz="4" w:space="0" w:color="auto"/>
              <w:bottom w:val="single" w:sz="4" w:space="0" w:color="auto"/>
            </w:tcBorders>
            <w:vAlign w:val="center"/>
          </w:tcPr>
          <w:p w14:paraId="2DA6323A" w14:textId="77777777" w:rsidR="001A43D0" w:rsidRPr="006F7283" w:rsidRDefault="001A43D0" w:rsidP="00EC7324">
            <w:pPr>
              <w:spacing w:line="240" w:lineRule="auto"/>
              <w:jc w:val="center"/>
              <w:rPr>
                <w:sz w:val="15"/>
                <w:lang w:val="fr-FR"/>
              </w:rPr>
            </w:pPr>
          </w:p>
        </w:tc>
        <w:tc>
          <w:tcPr>
            <w:tcW w:w="792" w:type="dxa"/>
            <w:tcBorders>
              <w:top w:val="single" w:sz="4" w:space="0" w:color="auto"/>
              <w:bottom w:val="single" w:sz="4" w:space="0" w:color="auto"/>
            </w:tcBorders>
            <w:vAlign w:val="center"/>
          </w:tcPr>
          <w:p w14:paraId="5BE19DFB" w14:textId="77777777" w:rsidR="001A43D0" w:rsidRPr="006F7283" w:rsidRDefault="001A43D0" w:rsidP="00EC7324">
            <w:pPr>
              <w:spacing w:line="240" w:lineRule="auto"/>
              <w:jc w:val="center"/>
              <w:rPr>
                <w:sz w:val="15"/>
                <w:lang w:val="fr-FR"/>
              </w:rPr>
            </w:pPr>
          </w:p>
        </w:tc>
      </w:tr>
    </w:tbl>
    <w:p w14:paraId="53480A45" w14:textId="77777777" w:rsidR="00325D36" w:rsidRPr="006F7283" w:rsidRDefault="00325D36" w:rsidP="00325D36">
      <w:pPr>
        <w:rPr>
          <w:lang w:val="fr-FR"/>
        </w:rPr>
      </w:pPr>
    </w:p>
    <w:p w14:paraId="0DBEEE2F" w14:textId="7974B07C" w:rsidR="00104585" w:rsidRPr="006F7283" w:rsidRDefault="00EB2587" w:rsidP="00EB2587">
      <w:pPr>
        <w:tabs>
          <w:tab w:val="left" w:pos="284"/>
        </w:tabs>
        <w:spacing w:line="240" w:lineRule="auto"/>
        <w:jc w:val="center"/>
        <w:rPr>
          <w:b/>
          <w:sz w:val="28"/>
          <w:szCs w:val="18"/>
          <w:lang w:val="fr-FR"/>
        </w:rPr>
      </w:pPr>
      <w:r w:rsidRPr="006F7283">
        <w:rPr>
          <w:rFonts w:ascii="Arial" w:hAnsi="Arial"/>
          <w:sz w:val="17"/>
          <w:lang w:val="fr-FR"/>
        </w:rPr>
        <w:br w:type="page"/>
      </w:r>
      <w:r w:rsidRPr="006F7283">
        <w:rPr>
          <w:b/>
          <w:sz w:val="28"/>
          <w:szCs w:val="28"/>
          <w:lang w:val="fr-FR"/>
        </w:rPr>
        <w:lastRenderedPageBreak/>
        <w:t>I</w:t>
      </w:r>
      <w:r w:rsidR="00E9042C" w:rsidRPr="006F7283">
        <w:rPr>
          <w:b/>
          <w:sz w:val="28"/>
          <w:szCs w:val="28"/>
          <w:lang w:val="fr-FR"/>
        </w:rPr>
        <w:t>I</w:t>
      </w:r>
      <w:r w:rsidRPr="006F7283">
        <w:rPr>
          <w:b/>
          <w:sz w:val="28"/>
          <w:szCs w:val="28"/>
          <w:lang w:val="fr-FR"/>
        </w:rPr>
        <w:t>I.</w:t>
      </w:r>
      <w:r w:rsidR="00FC0EEA" w:rsidRPr="006F7283">
        <w:rPr>
          <w:b/>
          <w:sz w:val="28"/>
          <w:szCs w:val="28"/>
          <w:lang w:val="fr-FR"/>
        </w:rPr>
        <w:t xml:space="preserve"> </w:t>
      </w:r>
      <w:r w:rsidRPr="006F7283">
        <w:rPr>
          <w:b/>
          <w:sz w:val="28"/>
          <w:szCs w:val="28"/>
          <w:lang w:val="fr-FR"/>
        </w:rPr>
        <w:t>Autres</w:t>
      </w:r>
      <w:r w:rsidRPr="006F7283">
        <w:rPr>
          <w:b/>
          <w:sz w:val="28"/>
          <w:szCs w:val="18"/>
          <w:lang w:val="fr-FR"/>
        </w:rPr>
        <w:t xml:space="preserve"> informations statistiques jugées utiles par les autorités compétentes</w:t>
      </w:r>
    </w:p>
    <w:p w14:paraId="70C430E0" w14:textId="77777777" w:rsidR="00325D36" w:rsidRPr="006F7283" w:rsidRDefault="00325D36">
      <w:pPr>
        <w:tabs>
          <w:tab w:val="left" w:pos="284"/>
        </w:tabs>
        <w:rPr>
          <w:rFonts w:ascii="Arial" w:hAnsi="Arial"/>
          <w:sz w:val="17"/>
          <w:lang w:val="fr-FR"/>
        </w:rPr>
      </w:pPr>
    </w:p>
    <w:p w14:paraId="3193FD3C" w14:textId="77777777" w:rsidR="00D842EA" w:rsidRPr="006F7283" w:rsidRDefault="00D842EA">
      <w:pPr>
        <w:tabs>
          <w:tab w:val="left" w:pos="284"/>
        </w:tabs>
        <w:rPr>
          <w:rFonts w:ascii="Arial" w:hAnsi="Arial"/>
          <w:sz w:val="17"/>
          <w:lang w:val="fr-FR"/>
        </w:rPr>
      </w:pPr>
    </w:p>
    <w:p w14:paraId="1566A404" w14:textId="1019219B" w:rsidR="00A16DC2" w:rsidRPr="003A44A4" w:rsidRDefault="002B0F51" w:rsidP="00340297">
      <w:pPr>
        <w:jc w:val="center"/>
        <w:rPr>
          <w:lang w:val="fr-FR"/>
        </w:rPr>
      </w:pPr>
      <w:r w:rsidRPr="006F7283">
        <w:rPr>
          <w:noProof/>
          <w:lang w:val="fr-FR" w:eastAsia="zh-CN"/>
        </w:rPr>
        <mc:AlternateContent>
          <mc:Choice Requires="wps">
            <w:drawing>
              <wp:anchor distT="0" distB="0" distL="114300" distR="114300" simplePos="0" relativeHeight="251659776" behindDoc="0" locked="0" layoutInCell="1" allowOverlap="1" wp14:anchorId="08ADC5D4" wp14:editId="0A0FCE21">
                <wp:simplePos x="0" y="0"/>
                <wp:positionH relativeFrom="margin">
                  <wp:posOffset>9595485</wp:posOffset>
                </wp:positionH>
                <wp:positionV relativeFrom="paragraph">
                  <wp:posOffset>4704715</wp:posOffset>
                </wp:positionV>
                <wp:extent cx="328295" cy="1038225"/>
                <wp:effectExtent l="0" t="0" r="0" b="952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1913A" w14:textId="798AB5ED" w:rsidR="002B0F51" w:rsidRPr="004B532C" w:rsidRDefault="002B0F51" w:rsidP="002B0F51">
                            <w:pPr>
                              <w:spacing w:line="240" w:lineRule="auto"/>
                              <w:jc w:val="right"/>
                              <w:rPr>
                                <w:spacing w:val="0"/>
                                <w:w w:val="100"/>
                                <w:kern w:val="0"/>
                                <w:sz w:val="22"/>
                                <w:szCs w:val="22"/>
                              </w:rPr>
                            </w:pPr>
                            <w:r w:rsidRPr="004B532C">
                              <w:rPr>
                                <w:spacing w:val="0"/>
                                <w:w w:val="100"/>
                                <w:kern w:val="0"/>
                                <w:sz w:val="22"/>
                                <w:szCs w:val="22"/>
                              </w:rPr>
                              <w:t>Formulaire A/P</w:t>
                            </w:r>
                            <w:r w:rsidRPr="004B532C">
                              <w:rPr>
                                <w:spacing w:val="0"/>
                                <w:w w:val="100"/>
                                <w:kern w:val="0"/>
                                <w:sz w:val="22"/>
                                <w:szCs w:val="22"/>
                              </w:rPr>
                              <w:br/>
                              <w:t xml:space="preserve">Page </w:t>
                            </w:r>
                            <w:r w:rsidR="003A71B6">
                              <w:rPr>
                                <w:spacing w:val="0"/>
                                <w:w w:val="100"/>
                                <w:kern w:val="0"/>
                                <w:sz w:val="22"/>
                                <w:szCs w:val="22"/>
                              </w:rPr>
                              <w:t>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DC5D4" id="_x0000_t202" coordsize="21600,21600" o:spt="202" path="m,l,21600r21600,l21600,xe">
                <v:stroke joinstyle="miter"/>
                <v:path gradientshapeok="t" o:connecttype="rect"/>
              </v:shapetype>
              <v:shape id="Text Box 19" o:spid="_x0000_s1026" type="#_x0000_t202" style="position:absolute;left:0;text-align:left;margin-left:755.55pt;margin-top:370.45pt;width:25.85pt;height:81.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" stroked="f">
                <v:textbox style="layout-flow:vertical" inset="0,0,0,0">
                  <w:txbxContent>
                    <w:p w14:paraId="4951913A" w14:textId="798AB5ED" w:rsidR="002B0F51" w:rsidRPr="004B532C" w:rsidRDefault="002B0F51" w:rsidP="002B0F51">
                      <w:pPr>
                        <w:spacing w:line="240" w:lineRule="auto"/>
                        <w:jc w:val="right"/>
                        <w:rPr>
                          <w:spacing w:val="0"/>
                          <w:w w:val="100"/>
                          <w:kern w:val="0"/>
                          <w:sz w:val="22"/>
                          <w:szCs w:val="22"/>
                        </w:rPr>
                      </w:pPr>
                      <w:r w:rsidRPr="004B532C">
                        <w:rPr>
                          <w:spacing w:val="0"/>
                          <w:w w:val="100"/>
                          <w:kern w:val="0"/>
                          <w:sz w:val="22"/>
                          <w:szCs w:val="22"/>
                        </w:rPr>
                        <w:t>Formulaire A/P</w:t>
                      </w:r>
                      <w:r w:rsidRPr="004B532C">
                        <w:rPr>
                          <w:spacing w:val="0"/>
                          <w:w w:val="100"/>
                          <w:kern w:val="0"/>
                          <w:sz w:val="22"/>
                          <w:szCs w:val="22"/>
                        </w:rPr>
                        <w:br/>
                        <w:t xml:space="preserve">Page </w:t>
                      </w:r>
                      <w:r w:rsidR="003A71B6">
                        <w:rPr>
                          <w:spacing w:val="0"/>
                          <w:w w:val="100"/>
                          <w:kern w:val="0"/>
                          <w:sz w:val="22"/>
                          <w:szCs w:val="22"/>
                        </w:rPr>
                        <w:t>5</w:t>
                      </w:r>
                    </w:p>
                  </w:txbxContent>
                </v:textbox>
                <w10:wrap anchorx="margin"/>
              </v:shape>
            </w:pict>
          </mc:Fallback>
        </mc:AlternateContent>
      </w:r>
    </w:p>
    <w:p w14:paraId="0503DD82" w14:textId="77777777" w:rsidR="00A16DC2" w:rsidRPr="003A44A4" w:rsidRDefault="00A16DC2" w:rsidP="00A16DC2">
      <w:pPr>
        <w:rPr>
          <w:lang w:val="fr-FR"/>
        </w:rPr>
      </w:pPr>
    </w:p>
    <w:p w14:paraId="685437C7" w14:textId="77777777" w:rsidR="00A16DC2" w:rsidRPr="003A44A4" w:rsidRDefault="00A16DC2" w:rsidP="00A16DC2">
      <w:pPr>
        <w:rPr>
          <w:lang w:val="fr-FR"/>
        </w:rPr>
      </w:pPr>
    </w:p>
    <w:p w14:paraId="72E254B8" w14:textId="77777777" w:rsidR="00A16DC2" w:rsidRPr="003A44A4" w:rsidRDefault="00A16DC2" w:rsidP="00A16DC2">
      <w:pPr>
        <w:rPr>
          <w:lang w:val="fr-FR"/>
        </w:rPr>
      </w:pPr>
    </w:p>
    <w:p w14:paraId="76D1AA8C" w14:textId="77777777" w:rsidR="00A16DC2" w:rsidRPr="003A44A4" w:rsidRDefault="00A16DC2" w:rsidP="00A16DC2">
      <w:pPr>
        <w:rPr>
          <w:lang w:val="fr-FR"/>
        </w:rPr>
      </w:pPr>
    </w:p>
    <w:p w14:paraId="68DBCDD2" w14:textId="77777777" w:rsidR="00A16DC2" w:rsidRPr="003A44A4" w:rsidRDefault="00A16DC2" w:rsidP="00A16DC2">
      <w:pPr>
        <w:rPr>
          <w:lang w:val="fr-FR"/>
        </w:rPr>
      </w:pPr>
    </w:p>
    <w:p w14:paraId="20AE2FD6" w14:textId="77777777" w:rsidR="00A16DC2" w:rsidRPr="003A44A4" w:rsidRDefault="00A16DC2" w:rsidP="00A16DC2">
      <w:pPr>
        <w:rPr>
          <w:lang w:val="fr-FR"/>
        </w:rPr>
      </w:pPr>
    </w:p>
    <w:p w14:paraId="767C1AEE" w14:textId="77777777" w:rsidR="00A16DC2" w:rsidRPr="003A44A4" w:rsidRDefault="00A16DC2" w:rsidP="00A16DC2">
      <w:pPr>
        <w:rPr>
          <w:lang w:val="fr-FR"/>
        </w:rPr>
      </w:pPr>
    </w:p>
    <w:p w14:paraId="3F25F4C9" w14:textId="77777777" w:rsidR="00A16DC2" w:rsidRPr="003A44A4" w:rsidRDefault="00A16DC2" w:rsidP="00A16DC2">
      <w:pPr>
        <w:rPr>
          <w:lang w:val="fr-FR"/>
        </w:rPr>
      </w:pPr>
    </w:p>
    <w:p w14:paraId="02AF7CE6" w14:textId="77777777" w:rsidR="00A16DC2" w:rsidRPr="003A44A4" w:rsidRDefault="00A16DC2" w:rsidP="00A16DC2">
      <w:pPr>
        <w:rPr>
          <w:lang w:val="fr-FR"/>
        </w:rPr>
      </w:pPr>
    </w:p>
    <w:p w14:paraId="26DC02A1" w14:textId="77777777" w:rsidR="00A16DC2" w:rsidRPr="003A44A4" w:rsidRDefault="00A16DC2" w:rsidP="00A16DC2">
      <w:pPr>
        <w:rPr>
          <w:lang w:val="fr-FR"/>
        </w:rPr>
      </w:pPr>
    </w:p>
    <w:p w14:paraId="6121201A" w14:textId="77777777" w:rsidR="00A16DC2" w:rsidRPr="003A44A4" w:rsidRDefault="00A16DC2" w:rsidP="00A16DC2">
      <w:pPr>
        <w:rPr>
          <w:lang w:val="fr-FR"/>
        </w:rPr>
      </w:pPr>
    </w:p>
    <w:p w14:paraId="07372205" w14:textId="77777777" w:rsidR="00A16DC2" w:rsidRPr="003A44A4" w:rsidRDefault="00A16DC2" w:rsidP="00A16DC2">
      <w:pPr>
        <w:rPr>
          <w:lang w:val="fr-FR"/>
        </w:rPr>
      </w:pPr>
    </w:p>
    <w:p w14:paraId="291D572E" w14:textId="77777777" w:rsidR="00A16DC2" w:rsidRPr="003A44A4" w:rsidRDefault="00A16DC2" w:rsidP="00A16DC2">
      <w:pPr>
        <w:rPr>
          <w:lang w:val="fr-FR"/>
        </w:rPr>
      </w:pPr>
    </w:p>
    <w:p w14:paraId="37D7DE24" w14:textId="77777777" w:rsidR="00A16DC2" w:rsidRPr="003A44A4" w:rsidRDefault="00A16DC2" w:rsidP="00A16DC2">
      <w:pPr>
        <w:rPr>
          <w:lang w:val="fr-FR"/>
        </w:rPr>
      </w:pPr>
    </w:p>
    <w:p w14:paraId="7C54407A" w14:textId="77777777" w:rsidR="00A16DC2" w:rsidRPr="003A44A4" w:rsidRDefault="00A16DC2" w:rsidP="00A16DC2">
      <w:pPr>
        <w:rPr>
          <w:lang w:val="fr-FR"/>
        </w:rPr>
      </w:pPr>
    </w:p>
    <w:p w14:paraId="284174B5" w14:textId="77777777" w:rsidR="00A16DC2" w:rsidRPr="003A44A4" w:rsidRDefault="00A16DC2" w:rsidP="00A16DC2">
      <w:pPr>
        <w:rPr>
          <w:lang w:val="fr-FR"/>
        </w:rPr>
      </w:pPr>
    </w:p>
    <w:p w14:paraId="61764416" w14:textId="77777777" w:rsidR="00A16DC2" w:rsidRPr="003A44A4" w:rsidRDefault="00A16DC2" w:rsidP="00A16DC2">
      <w:pPr>
        <w:rPr>
          <w:lang w:val="fr-FR"/>
        </w:rPr>
      </w:pPr>
    </w:p>
    <w:p w14:paraId="6C491BFD" w14:textId="77777777" w:rsidR="00A16DC2" w:rsidRPr="003A44A4" w:rsidRDefault="00A16DC2" w:rsidP="00A16DC2">
      <w:pPr>
        <w:rPr>
          <w:lang w:val="fr-FR"/>
        </w:rPr>
      </w:pPr>
    </w:p>
    <w:p w14:paraId="2F1FD998" w14:textId="77777777" w:rsidR="00A16DC2" w:rsidRPr="003A44A4" w:rsidRDefault="00A16DC2" w:rsidP="00A16DC2">
      <w:pPr>
        <w:rPr>
          <w:lang w:val="fr-FR"/>
        </w:rPr>
      </w:pPr>
    </w:p>
    <w:p w14:paraId="27E9B3FB" w14:textId="77777777" w:rsidR="00A16DC2" w:rsidRPr="003A44A4" w:rsidRDefault="00A16DC2" w:rsidP="00A16DC2">
      <w:pPr>
        <w:rPr>
          <w:lang w:val="fr-FR"/>
        </w:rPr>
      </w:pPr>
    </w:p>
    <w:p w14:paraId="646CD7F9" w14:textId="77777777" w:rsidR="00A16DC2" w:rsidRPr="003A44A4" w:rsidRDefault="00A16DC2" w:rsidP="00A16DC2">
      <w:pPr>
        <w:rPr>
          <w:lang w:val="fr-FR"/>
        </w:rPr>
      </w:pPr>
    </w:p>
    <w:p w14:paraId="0FB118C3" w14:textId="77777777" w:rsidR="00A16DC2" w:rsidRPr="003A44A4" w:rsidRDefault="00A16DC2" w:rsidP="00A16DC2">
      <w:pPr>
        <w:rPr>
          <w:lang w:val="fr-FR"/>
        </w:rPr>
      </w:pPr>
    </w:p>
    <w:p w14:paraId="2C223D76" w14:textId="77777777" w:rsidR="00A16DC2" w:rsidRPr="003A44A4" w:rsidRDefault="00A16DC2" w:rsidP="00A16DC2">
      <w:pPr>
        <w:rPr>
          <w:lang w:val="fr-FR"/>
        </w:rPr>
      </w:pPr>
    </w:p>
    <w:p w14:paraId="6A71EB6E" w14:textId="77777777" w:rsidR="00A16DC2" w:rsidRPr="003A44A4" w:rsidRDefault="00A16DC2" w:rsidP="00A16DC2">
      <w:pPr>
        <w:rPr>
          <w:lang w:val="fr-FR"/>
        </w:rPr>
      </w:pPr>
    </w:p>
    <w:p w14:paraId="54841592" w14:textId="77777777" w:rsidR="00A16DC2" w:rsidRPr="003A44A4" w:rsidRDefault="00A16DC2" w:rsidP="00A16DC2">
      <w:pPr>
        <w:rPr>
          <w:lang w:val="fr-FR"/>
        </w:rPr>
      </w:pPr>
    </w:p>
    <w:p w14:paraId="2BF07222" w14:textId="77777777" w:rsidR="00A16DC2" w:rsidRPr="003A44A4" w:rsidRDefault="00A16DC2" w:rsidP="00A16DC2">
      <w:pPr>
        <w:rPr>
          <w:lang w:val="fr-FR"/>
        </w:rPr>
      </w:pPr>
    </w:p>
    <w:p w14:paraId="27D28B04" w14:textId="77777777" w:rsidR="00A16DC2" w:rsidRPr="003A44A4" w:rsidRDefault="00A16DC2" w:rsidP="00A16DC2">
      <w:pPr>
        <w:rPr>
          <w:lang w:val="fr-FR"/>
        </w:rPr>
      </w:pPr>
    </w:p>
    <w:p w14:paraId="54E19C9C" w14:textId="77777777" w:rsidR="00A16DC2" w:rsidRPr="003A44A4" w:rsidRDefault="00A16DC2" w:rsidP="00A16DC2">
      <w:pPr>
        <w:rPr>
          <w:lang w:val="fr-FR"/>
        </w:rPr>
      </w:pPr>
    </w:p>
    <w:p w14:paraId="74DE1719" w14:textId="77777777" w:rsidR="00A16DC2" w:rsidRPr="003A44A4" w:rsidRDefault="00A16DC2" w:rsidP="00A16DC2">
      <w:pPr>
        <w:rPr>
          <w:lang w:val="fr-FR"/>
        </w:rPr>
      </w:pPr>
    </w:p>
    <w:p w14:paraId="4EB43656" w14:textId="77777777" w:rsidR="00A16DC2" w:rsidRPr="003A44A4" w:rsidRDefault="00A16DC2" w:rsidP="00A16DC2">
      <w:pPr>
        <w:rPr>
          <w:lang w:val="fr-FR"/>
        </w:rPr>
      </w:pPr>
    </w:p>
    <w:p w14:paraId="66302DAC" w14:textId="77777777" w:rsidR="00A16DC2" w:rsidRPr="003A44A4" w:rsidRDefault="00A16DC2" w:rsidP="00A16DC2">
      <w:pPr>
        <w:rPr>
          <w:lang w:val="fr-FR"/>
        </w:rPr>
      </w:pPr>
    </w:p>
    <w:p w14:paraId="2F2AF520" w14:textId="6154FDAB" w:rsidR="00A16DC2" w:rsidRPr="003A44A4" w:rsidRDefault="00A16DC2" w:rsidP="00A16DC2">
      <w:pPr>
        <w:rPr>
          <w:lang w:val="fr-FR"/>
        </w:rPr>
      </w:pPr>
    </w:p>
    <w:p w14:paraId="14946F54" w14:textId="1D7F93B4" w:rsidR="00104585" w:rsidRPr="003A44A4" w:rsidRDefault="00A16DC2" w:rsidP="00A16DC2">
      <w:pPr>
        <w:tabs>
          <w:tab w:val="left" w:pos="13390"/>
        </w:tabs>
        <w:rPr>
          <w:lang w:val="fr-FR"/>
        </w:rPr>
      </w:pPr>
      <w:r w:rsidRPr="003A44A4">
        <w:rPr>
          <w:lang w:val="fr-FR"/>
        </w:rPr>
        <w:tab/>
      </w:r>
    </w:p>
    <w:sectPr w:rsidR="00104585" w:rsidRPr="003A44A4" w:rsidSect="001A2D58">
      <w:headerReference w:type="even" r:id="rId17"/>
      <w:headerReference w:type="default" r:id="rId18"/>
      <w:footerReference w:type="even" r:id="rId19"/>
      <w:headerReference w:type="first" r:id="rId20"/>
      <w:footerReference w:type="first" r:id="rId21"/>
      <w:footnotePr>
        <w:numFmt w:val="chicago"/>
      </w:footnotePr>
      <w:endnotePr>
        <w:numFmt w:val="decimal"/>
      </w:endnotePr>
      <w:pgSz w:w="16840" w:h="11907" w:orient="landscape" w:code="9"/>
      <w:pgMar w:top="992" w:right="851" w:bottom="992" w:left="851" w:header="567" w:footer="567" w:gutter="0"/>
      <w:cols w:space="720"/>
      <w:titlePg/>
      <w:docGrid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C9EB" w14:textId="77777777" w:rsidR="000146CE" w:rsidRDefault="000146CE">
      <w:r>
        <w:separator/>
      </w:r>
    </w:p>
  </w:endnote>
  <w:endnote w:type="continuationSeparator" w:id="0">
    <w:p w14:paraId="2C7A257B" w14:textId="77777777" w:rsidR="000146CE" w:rsidRDefault="000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urich Cn BT">
    <w:altName w:val="Calibri"/>
    <w:charset w:val="00"/>
    <w:family w:val="swiss"/>
    <w:pitch w:val="variable"/>
    <w:sig w:usb0="00000087" w:usb1="00000000" w:usb2="00000000" w:usb3="00000000" w:csb0="0000001B" w:csb1="00000000"/>
  </w:font>
  <w:font w:name="Zurich Ex BT">
    <w:altName w:val="Calibri"/>
    <w:charset w:val="00"/>
    <w:family w:val="swiss"/>
    <w:pitch w:val="variable"/>
    <w:sig w:usb0="00000087" w:usb1="00000000" w:usb2="00000000" w:usb3="00000000" w:csb0="0000001B" w:csb1="00000000"/>
  </w:font>
  <w:font w:name="Barcode 3 of 9 by request">
    <w:panose1 w:val="020B08030503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LtCn BT">
    <w:altName w:val="Calibr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5210"/>
      <w:gridCol w:w="5211"/>
    </w:tblGrid>
    <w:tr w:rsidR="0015702B" w:rsidRPr="00A54404" w14:paraId="259B06C6" w14:textId="77777777">
      <w:tc>
        <w:tcPr>
          <w:tcW w:w="5210" w:type="dxa"/>
        </w:tcPr>
        <w:p w14:paraId="5D507A70" w14:textId="77777777" w:rsidR="0015702B" w:rsidRPr="006F7283" w:rsidRDefault="0015702B" w:rsidP="005D3078">
          <w:pPr>
            <w:pStyle w:val="Footer"/>
            <w:rPr>
              <w:b w:val="0"/>
              <w:sz w:val="20"/>
            </w:rPr>
          </w:pPr>
        </w:p>
        <w:p w14:paraId="73761292" w14:textId="2CB591B6" w:rsidR="0015702B" w:rsidRPr="006F7283" w:rsidRDefault="00265ADE" w:rsidP="00283262">
          <w:pPr>
            <w:pStyle w:val="Footer"/>
            <w:rPr>
              <w:b w:val="0"/>
              <w:sz w:val="20"/>
            </w:rPr>
          </w:pPr>
          <w:r w:rsidRPr="006F7283">
            <w:rPr>
              <w:b w:val="0"/>
              <w:sz w:val="20"/>
            </w:rPr>
            <w:t>V.2</w:t>
          </w:r>
          <w:r w:rsidR="00E66921">
            <w:rPr>
              <w:b w:val="0"/>
              <w:sz w:val="20"/>
            </w:rPr>
            <w:t>4</w:t>
          </w:r>
          <w:r w:rsidRPr="006F7283">
            <w:rPr>
              <w:b w:val="0"/>
              <w:sz w:val="20"/>
            </w:rPr>
            <w:t>-1</w:t>
          </w:r>
          <w:r w:rsidR="00D85DDF">
            <w:rPr>
              <w:b w:val="0"/>
              <w:sz w:val="20"/>
            </w:rPr>
            <w:t>2217</w:t>
          </w:r>
          <w:r w:rsidRPr="006F7283">
            <w:rPr>
              <w:b w:val="0"/>
              <w:sz w:val="20"/>
            </w:rPr>
            <w:t xml:space="preserve"> (F)</w:t>
          </w:r>
        </w:p>
      </w:tc>
      <w:tc>
        <w:tcPr>
          <w:tcW w:w="5211" w:type="dxa"/>
          <w:vMerge w:val="restart"/>
        </w:tcPr>
        <w:p w14:paraId="13B35CDC" w14:textId="77777777" w:rsidR="0015702B" w:rsidRPr="00A54404" w:rsidRDefault="0015702B" w:rsidP="005D3078">
          <w:pPr>
            <w:pStyle w:val="Footer"/>
          </w:pPr>
        </w:p>
        <w:p w14:paraId="62FE1419" w14:textId="77777777" w:rsidR="0015702B" w:rsidRPr="00A54404" w:rsidRDefault="0015702B" w:rsidP="005D3078">
          <w:pPr>
            <w:pStyle w:val="Footer"/>
          </w:pPr>
        </w:p>
        <w:p w14:paraId="4855FB6B" w14:textId="77777777" w:rsidR="0015702B" w:rsidRPr="00A54404" w:rsidRDefault="0015702B" w:rsidP="005D3078">
          <w:pPr>
            <w:pStyle w:val="Footer"/>
            <w:jc w:val="right"/>
          </w:pPr>
          <w:r w:rsidRPr="00A54404">
            <w:rPr>
              <w:lang w:val="en-GB" w:eastAsia="zh-CN"/>
            </w:rPr>
            <w:drawing>
              <wp:inline distT="0" distB="0" distL="0" distR="0" wp14:anchorId="044EDA3C" wp14:editId="6016EC56">
                <wp:extent cx="1112520" cy="233045"/>
                <wp:effectExtent l="0" t="0" r="0" b="0"/>
                <wp:docPr id="6" name="Picture 1" descr="Please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233045"/>
                        </a:xfrm>
                        <a:prstGeom prst="rect">
                          <a:avLst/>
                        </a:prstGeom>
                        <a:noFill/>
                        <a:ln>
                          <a:noFill/>
                        </a:ln>
                      </pic:spPr>
                    </pic:pic>
                  </a:graphicData>
                </a:graphic>
              </wp:inline>
            </w:drawing>
          </w:r>
        </w:p>
      </w:tc>
    </w:tr>
    <w:tr w:rsidR="0015702B" w:rsidRPr="00A54404" w14:paraId="7787068C" w14:textId="77777777">
      <w:tc>
        <w:tcPr>
          <w:tcW w:w="5210" w:type="dxa"/>
        </w:tcPr>
        <w:p w14:paraId="475F97AC" w14:textId="423FDB78" w:rsidR="0015702B" w:rsidRPr="00D85DDF" w:rsidRDefault="004E36C1" w:rsidP="00DB359C">
          <w:pPr>
            <w:pStyle w:val="Footer"/>
            <w:spacing w:before="120"/>
            <w:rPr>
              <w:rFonts w:ascii="Barcode 3 of 9 by request" w:hAnsi="Barcode 3 of 9 by request" w:cstheme="minorHAnsi"/>
              <w:spacing w:val="4"/>
              <w:sz w:val="24"/>
            </w:rPr>
          </w:pPr>
          <w:r w:rsidRPr="00D85DDF">
            <w:rPr>
              <w:rFonts w:ascii="Barcode 3 of 9 by request" w:hAnsi="Barcode 3 of 9 by request" w:cstheme="minorHAnsi"/>
              <w:color w:val="010000"/>
              <w:sz w:val="24"/>
            </w:rPr>
            <w:t>*2</w:t>
          </w:r>
          <w:r w:rsidR="00D85DDF" w:rsidRPr="00491932">
            <w:rPr>
              <w:rFonts w:ascii="Barcode 3 of 9 by request" w:hAnsi="Barcode 3 of 9 by request" w:cstheme="minorHAnsi"/>
              <w:color w:val="010000"/>
              <w:sz w:val="24"/>
            </w:rPr>
            <w:t>4</w:t>
          </w:r>
          <w:r w:rsidRPr="00D85DDF">
            <w:rPr>
              <w:rFonts w:ascii="Barcode 3 of 9 by request" w:hAnsi="Barcode 3 of 9 by request" w:cstheme="minorHAnsi"/>
              <w:color w:val="010000"/>
              <w:sz w:val="24"/>
            </w:rPr>
            <w:t>1</w:t>
          </w:r>
          <w:r w:rsidR="00D85DDF" w:rsidRPr="00491932">
            <w:rPr>
              <w:rFonts w:ascii="Barcode 3 of 9 by request" w:hAnsi="Barcode 3 of 9 by request" w:cstheme="minorHAnsi"/>
              <w:color w:val="010000"/>
              <w:sz w:val="24"/>
            </w:rPr>
            <w:t>2217</w:t>
          </w:r>
          <w:r w:rsidRPr="00D85DDF">
            <w:rPr>
              <w:rFonts w:ascii="Barcode 3 of 9 by request" w:hAnsi="Barcode 3 of 9 by request" w:cstheme="minorHAnsi"/>
              <w:color w:val="010000"/>
              <w:sz w:val="24"/>
            </w:rPr>
            <w:t>*</w:t>
          </w:r>
        </w:p>
      </w:tc>
      <w:tc>
        <w:tcPr>
          <w:tcW w:w="5211" w:type="dxa"/>
          <w:vMerge/>
        </w:tcPr>
        <w:p w14:paraId="394A6EBC" w14:textId="77777777" w:rsidR="0015702B" w:rsidRPr="00A54404" w:rsidRDefault="0015702B" w:rsidP="005D3078">
          <w:pPr>
            <w:pStyle w:val="Footer"/>
            <w:rPr>
              <w:rFonts w:asciiTheme="majorBidi" w:hAnsiTheme="majorBidi" w:cstheme="majorBidi"/>
            </w:rPr>
          </w:pPr>
        </w:p>
      </w:tc>
    </w:tr>
  </w:tbl>
  <w:p w14:paraId="12132A6A" w14:textId="56BCD17A" w:rsidR="0015702B" w:rsidRPr="004B532C" w:rsidRDefault="0015702B" w:rsidP="005D3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1324" w14:textId="77777777" w:rsidR="00CF6328" w:rsidRDefault="00CF6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1FDD" w14:textId="77777777" w:rsidR="00CF6328" w:rsidRPr="00672799" w:rsidRDefault="00CF6328" w:rsidP="00672799">
    <w:pPr>
      <w:pStyle w:val="Footer"/>
    </w:pPr>
    <w:r>
      <w:rPr>
        <w:lang w:val="en-GB" w:eastAsia="zh-CN"/>
      </w:rPr>
      <mc:AlternateContent>
        <mc:Choice Requires="wps">
          <w:drawing>
            <wp:anchor distT="0" distB="0" distL="114300" distR="114300" simplePos="0" relativeHeight="251658240" behindDoc="0" locked="0" layoutInCell="1" allowOverlap="1" wp14:anchorId="4FB032DC" wp14:editId="578E7B32">
              <wp:simplePos x="0" y="0"/>
              <wp:positionH relativeFrom="rightMargin">
                <wp:align>left</wp:align>
              </wp:positionH>
              <wp:positionV relativeFrom="paragraph">
                <wp:posOffset>-1257300</wp:posOffset>
              </wp:positionV>
              <wp:extent cx="328295" cy="1038225"/>
              <wp:effectExtent l="0" t="0" r="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5DECC" w14:textId="00572BD2" w:rsidR="00CF6328" w:rsidRPr="004B532C" w:rsidRDefault="00CF6328" w:rsidP="002D751B">
                          <w:pPr>
                            <w:spacing w:line="240" w:lineRule="auto"/>
                            <w:jc w:val="right"/>
                            <w:rPr>
                              <w:spacing w:val="0"/>
                              <w:w w:val="100"/>
                              <w:kern w:val="0"/>
                              <w:sz w:val="22"/>
                              <w:szCs w:val="22"/>
                            </w:rPr>
                          </w:pPr>
                          <w:r w:rsidRPr="004B532C">
                            <w:rPr>
                              <w:spacing w:val="0"/>
                              <w:w w:val="100"/>
                              <w:kern w:val="0"/>
                              <w:sz w:val="22"/>
                              <w:szCs w:val="22"/>
                            </w:rPr>
                            <w:t>Formulaire A/P</w:t>
                          </w:r>
                          <w:r w:rsidRPr="004B532C">
                            <w:rPr>
                              <w:spacing w:val="0"/>
                              <w:w w:val="100"/>
                              <w:kern w:val="0"/>
                              <w:sz w:val="22"/>
                              <w:szCs w:val="22"/>
                            </w:rPr>
                            <w:br/>
                            <w:t xml:space="preserve">Page </w:t>
                          </w:r>
                          <w:r w:rsidRPr="004B532C">
                            <w:rPr>
                              <w:spacing w:val="0"/>
                              <w:w w:val="100"/>
                              <w:kern w:val="0"/>
                              <w:sz w:val="22"/>
                              <w:szCs w:val="22"/>
                            </w:rPr>
                            <w:fldChar w:fldCharType="begin"/>
                          </w:r>
                          <w:r w:rsidRPr="004B532C">
                            <w:rPr>
                              <w:spacing w:val="0"/>
                              <w:w w:val="100"/>
                              <w:kern w:val="0"/>
                              <w:sz w:val="22"/>
                              <w:szCs w:val="22"/>
                            </w:rPr>
                            <w:instrText xml:space="preserve"> PAGE </w:instrText>
                          </w:r>
                          <w:r w:rsidRPr="004B532C">
                            <w:rPr>
                              <w:spacing w:val="0"/>
                              <w:w w:val="100"/>
                              <w:kern w:val="0"/>
                              <w:sz w:val="22"/>
                              <w:szCs w:val="22"/>
                            </w:rPr>
                            <w:fldChar w:fldCharType="separate"/>
                          </w:r>
                          <w:r w:rsidR="00D07FB7">
                            <w:rPr>
                              <w:noProof/>
                              <w:spacing w:val="0"/>
                              <w:w w:val="100"/>
                              <w:kern w:val="0"/>
                              <w:sz w:val="22"/>
                              <w:szCs w:val="22"/>
                            </w:rPr>
                            <w:t>3</w:t>
                          </w:r>
                          <w:r w:rsidRPr="004B532C">
                            <w:rPr>
                              <w:spacing w:val="0"/>
                              <w:w w:val="100"/>
                              <w:kern w:val="0"/>
                              <w:sz w:val="22"/>
                              <w:szCs w:val="22"/>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032DC" id="_x0000_t202" coordsize="21600,21600" o:spt="202" path="m,l,21600r21600,l21600,xe">
              <v:stroke joinstyle="miter"/>
              <v:path gradientshapeok="t" o:connecttype="rect"/>
            </v:shapetype>
            <v:shape id="_x0000_s1028" type="#_x0000_t202" style="position:absolute;margin-left:0;margin-top:-99pt;width:25.85pt;height:81.75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" stroked="f">
              <v:textbox style="layout-flow:vertical" inset="0,0,0,0">
                <w:txbxContent>
                  <w:p w14:paraId="5105DECC" w14:textId="00572BD2" w:rsidR="00CF6328" w:rsidRPr="004B532C" w:rsidRDefault="00CF6328" w:rsidP="002D751B">
                    <w:pPr>
                      <w:spacing w:line="240" w:lineRule="auto"/>
                      <w:jc w:val="right"/>
                      <w:rPr>
                        <w:spacing w:val="0"/>
                        <w:w w:val="100"/>
                        <w:kern w:val="0"/>
                        <w:sz w:val="22"/>
                        <w:szCs w:val="22"/>
                      </w:rPr>
                    </w:pPr>
                    <w:r w:rsidRPr="004B532C">
                      <w:rPr>
                        <w:spacing w:val="0"/>
                        <w:w w:val="100"/>
                        <w:kern w:val="0"/>
                        <w:sz w:val="22"/>
                        <w:szCs w:val="22"/>
                      </w:rPr>
                      <w:t>Formulaire A/P</w:t>
                    </w:r>
                    <w:r w:rsidRPr="004B532C">
                      <w:rPr>
                        <w:spacing w:val="0"/>
                        <w:w w:val="100"/>
                        <w:kern w:val="0"/>
                        <w:sz w:val="22"/>
                        <w:szCs w:val="22"/>
                      </w:rPr>
                      <w:br/>
                      <w:t xml:space="preserve">Page </w:t>
                    </w:r>
                    <w:r w:rsidRPr="004B532C">
                      <w:rPr>
                        <w:spacing w:val="0"/>
                        <w:w w:val="100"/>
                        <w:kern w:val="0"/>
                        <w:sz w:val="22"/>
                        <w:szCs w:val="22"/>
                      </w:rPr>
                      <w:fldChar w:fldCharType="begin"/>
                    </w:r>
                    <w:r w:rsidRPr="004B532C">
                      <w:rPr>
                        <w:spacing w:val="0"/>
                        <w:w w:val="100"/>
                        <w:kern w:val="0"/>
                        <w:sz w:val="22"/>
                        <w:szCs w:val="22"/>
                      </w:rPr>
                      <w:instrText xml:space="preserve"> PAGE </w:instrText>
                    </w:r>
                    <w:r w:rsidRPr="004B532C">
                      <w:rPr>
                        <w:spacing w:val="0"/>
                        <w:w w:val="100"/>
                        <w:kern w:val="0"/>
                        <w:sz w:val="22"/>
                        <w:szCs w:val="22"/>
                      </w:rPr>
                      <w:fldChar w:fldCharType="separate"/>
                    </w:r>
                    <w:r w:rsidR="00D07FB7">
                      <w:rPr>
                        <w:noProof/>
                        <w:spacing w:val="0"/>
                        <w:w w:val="100"/>
                        <w:kern w:val="0"/>
                        <w:sz w:val="22"/>
                        <w:szCs w:val="22"/>
                      </w:rPr>
                      <w:t>3</w:t>
                    </w:r>
                    <w:r w:rsidRPr="004B532C">
                      <w:rPr>
                        <w:spacing w:val="0"/>
                        <w:w w:val="100"/>
                        <w:kern w:val="0"/>
                        <w:sz w:val="22"/>
                        <w:szCs w:val="2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8A51" w14:textId="77777777" w:rsidR="000146CE" w:rsidRPr="009B70C5" w:rsidRDefault="000146CE" w:rsidP="009B70C5">
      <w:pPr>
        <w:pStyle w:val="Footer"/>
        <w:spacing w:after="80"/>
        <w:ind w:left="792"/>
        <w:rPr>
          <w:sz w:val="16"/>
        </w:rPr>
      </w:pPr>
      <w:r w:rsidRPr="009B70C5">
        <w:rPr>
          <w:sz w:val="16"/>
        </w:rPr>
        <w:t>__________________</w:t>
      </w:r>
    </w:p>
  </w:footnote>
  <w:footnote w:type="continuationSeparator" w:id="0">
    <w:p w14:paraId="1CE36141" w14:textId="77777777" w:rsidR="000146CE" w:rsidRPr="009B70C5" w:rsidRDefault="000146CE" w:rsidP="009B70C5">
      <w:pPr>
        <w:pStyle w:val="Footer"/>
        <w:spacing w:after="80"/>
        <w:ind w:left="792"/>
        <w:rPr>
          <w:sz w:val="16"/>
        </w:rPr>
      </w:pPr>
      <w:r w:rsidRPr="009B70C5">
        <w:rPr>
          <w:sz w:val="16"/>
        </w:rPr>
        <w:t>__________________</w:t>
      </w:r>
    </w:p>
  </w:footnote>
  <w:footnote w:id="1">
    <w:p w14:paraId="2B79269D" w14:textId="3AF5BFAF" w:rsidR="00CF6328" w:rsidRPr="00FB0E2D" w:rsidRDefault="009B70C5" w:rsidP="00491932">
      <w:pPr>
        <w:tabs>
          <w:tab w:val="right" w:pos="1195"/>
          <w:tab w:val="left" w:pos="1267"/>
          <w:tab w:val="left" w:pos="1742"/>
          <w:tab w:val="left" w:pos="2218"/>
          <w:tab w:val="left" w:pos="2693"/>
        </w:tabs>
        <w:spacing w:line="210" w:lineRule="exact"/>
        <w:ind w:left="1267" w:right="1260" w:hanging="432"/>
        <w:rPr>
          <w:sz w:val="18"/>
          <w:szCs w:val="18"/>
          <w:lang w:val="fr-FR"/>
        </w:rPr>
      </w:pPr>
      <w:r w:rsidRPr="00FB0E2D">
        <w:rPr>
          <w:sz w:val="18"/>
          <w:szCs w:val="18"/>
          <w:lang w:val="fr-FR"/>
        </w:rPr>
        <w:tab/>
      </w:r>
      <w:r w:rsidR="00C32632" w:rsidRPr="00FB0E2D">
        <w:rPr>
          <w:rStyle w:val="FootnoteReference"/>
          <w:sz w:val="18"/>
          <w:szCs w:val="18"/>
          <w:vertAlign w:val="baseline"/>
          <w:lang w:val="fr-FR"/>
        </w:rPr>
        <w:t>*</w:t>
      </w:r>
      <w:r w:rsidR="00C32632" w:rsidRPr="00FB0E2D">
        <w:rPr>
          <w:sz w:val="18"/>
          <w:szCs w:val="18"/>
          <w:lang w:val="fr-FR"/>
        </w:rPr>
        <w:t xml:space="preserve"> </w:t>
      </w:r>
      <w:r w:rsidR="00CF6328" w:rsidRPr="00FB0E2D">
        <w:rPr>
          <w:sz w:val="18"/>
          <w:szCs w:val="18"/>
          <w:lang w:val="fr-FR"/>
        </w:rPr>
        <w:tab/>
      </w:r>
      <w:r w:rsidR="00FC4C05" w:rsidRPr="00FB0E2D">
        <w:rPr>
          <w:sz w:val="18"/>
          <w:szCs w:val="18"/>
          <w:lang w:val="fr-FR"/>
        </w:rPr>
        <w:t>En mars 202</w:t>
      </w:r>
      <w:r w:rsidR="00842EB7">
        <w:rPr>
          <w:sz w:val="18"/>
          <w:szCs w:val="18"/>
          <w:lang w:val="fr-FR"/>
        </w:rPr>
        <w:t>4</w:t>
      </w:r>
      <w:r w:rsidR="00FC4C05" w:rsidRPr="00FB0E2D">
        <w:rPr>
          <w:sz w:val="18"/>
          <w:szCs w:val="18"/>
          <w:lang w:val="fr-FR"/>
        </w:rPr>
        <w:t>, la Commission des stupéfiants a décidé d’inscrire l</w:t>
      </w:r>
      <w:r w:rsidR="0068129D">
        <w:rPr>
          <w:sz w:val="18"/>
          <w:szCs w:val="18"/>
          <w:lang w:val="fr-FR"/>
        </w:rPr>
        <w:t xml:space="preserve">a </w:t>
      </w:r>
      <w:r w:rsidR="0068129D" w:rsidRPr="0068129D">
        <w:rPr>
          <w:sz w:val="18"/>
          <w:szCs w:val="18"/>
          <w:lang w:val="fr-FR"/>
        </w:rPr>
        <w:t>3-chlorométhcathinone</w:t>
      </w:r>
      <w:r w:rsidR="0068129D">
        <w:rPr>
          <w:sz w:val="18"/>
          <w:szCs w:val="18"/>
          <w:lang w:val="fr-FR"/>
        </w:rPr>
        <w:t xml:space="preserve"> (3-CMC)</w:t>
      </w:r>
      <w:r w:rsidR="00FC4C05" w:rsidRPr="00FB0E2D">
        <w:rPr>
          <w:sz w:val="18"/>
          <w:szCs w:val="18"/>
          <w:lang w:val="fr-FR"/>
        </w:rPr>
        <w:t>, l</w:t>
      </w:r>
      <w:r w:rsidR="00BB62D4">
        <w:rPr>
          <w:sz w:val="18"/>
          <w:szCs w:val="18"/>
          <w:lang w:val="fr-FR"/>
        </w:rPr>
        <w:t xml:space="preserve">a </w:t>
      </w:r>
      <w:r w:rsidR="00BB62D4" w:rsidRPr="00BB62D4">
        <w:rPr>
          <w:sz w:val="18"/>
          <w:szCs w:val="18"/>
          <w:lang w:val="fr-FR"/>
        </w:rPr>
        <w:t>dipentylone</w:t>
      </w:r>
      <w:r w:rsidR="00FC4C05" w:rsidRPr="00FB0E2D">
        <w:rPr>
          <w:sz w:val="18"/>
          <w:szCs w:val="18"/>
          <w:lang w:val="fr-FR"/>
        </w:rPr>
        <w:t xml:space="preserve"> et la </w:t>
      </w:r>
      <w:r w:rsidR="00A2476E" w:rsidRPr="00A2476E">
        <w:rPr>
          <w:sz w:val="18"/>
          <w:szCs w:val="18"/>
          <w:lang w:val="fr-FR"/>
        </w:rPr>
        <w:t>2-fluorodeschlorokétamine</w:t>
      </w:r>
      <w:r w:rsidR="00FC4C05" w:rsidRPr="00FB0E2D">
        <w:rPr>
          <w:sz w:val="18"/>
          <w:szCs w:val="18"/>
          <w:lang w:val="fr-FR"/>
        </w:rPr>
        <w:t xml:space="preserve"> au Tableau</w:t>
      </w:r>
      <w:r w:rsidR="00620165">
        <w:rPr>
          <w:sz w:val="18"/>
          <w:szCs w:val="18"/>
          <w:lang w:val="fr-FR"/>
        </w:rPr>
        <w:t> </w:t>
      </w:r>
      <w:r w:rsidR="00FC4C05" w:rsidRPr="00FB0E2D">
        <w:rPr>
          <w:sz w:val="18"/>
          <w:szCs w:val="18"/>
          <w:lang w:val="fr-FR"/>
        </w:rPr>
        <w:t xml:space="preserve">II de la Convention sur les substances psychotropes de 1971. </w:t>
      </w:r>
      <w:r w:rsidR="0069540A" w:rsidRPr="00FB0E2D">
        <w:rPr>
          <w:sz w:val="18"/>
          <w:szCs w:val="18"/>
          <w:lang w:val="fr-FR"/>
        </w:rPr>
        <w:t xml:space="preserve">Conformément au paragraphe </w:t>
      </w:r>
      <w:r w:rsidR="00003681">
        <w:rPr>
          <w:sz w:val="18"/>
          <w:szCs w:val="18"/>
          <w:lang w:val="fr-FR"/>
        </w:rPr>
        <w:t>7</w:t>
      </w:r>
      <w:r w:rsidR="0069540A" w:rsidRPr="00FB0E2D">
        <w:rPr>
          <w:sz w:val="18"/>
          <w:szCs w:val="18"/>
          <w:lang w:val="fr-FR"/>
        </w:rPr>
        <w:t xml:space="preserve"> de l’article </w:t>
      </w:r>
      <w:r w:rsidR="00003681">
        <w:rPr>
          <w:sz w:val="18"/>
          <w:szCs w:val="18"/>
          <w:lang w:val="fr-FR"/>
        </w:rPr>
        <w:t>2</w:t>
      </w:r>
      <w:r w:rsidR="0069540A" w:rsidRPr="00FB0E2D">
        <w:rPr>
          <w:sz w:val="18"/>
          <w:szCs w:val="18"/>
          <w:lang w:val="fr-FR"/>
        </w:rPr>
        <w:t xml:space="preserve"> de la Convention, cette décision a pris pleinement effet pour chaque Partie le 3 </w:t>
      </w:r>
      <w:r w:rsidR="005E3E54">
        <w:rPr>
          <w:sz w:val="18"/>
          <w:szCs w:val="18"/>
          <w:lang w:val="fr-FR"/>
        </w:rPr>
        <w:t>décembre</w:t>
      </w:r>
      <w:r w:rsidR="0069540A" w:rsidRPr="00FB0E2D">
        <w:rPr>
          <w:sz w:val="18"/>
          <w:szCs w:val="18"/>
          <w:lang w:val="fr-FR"/>
        </w:rPr>
        <w:t xml:space="preserve"> 202</w:t>
      </w:r>
      <w:r w:rsidR="005E3E54">
        <w:rPr>
          <w:sz w:val="18"/>
          <w:szCs w:val="18"/>
          <w:lang w:val="fr-FR"/>
        </w:rPr>
        <w:t>4</w:t>
      </w:r>
      <w:r w:rsidR="0069540A" w:rsidRPr="00FB0E2D">
        <w:rPr>
          <w:sz w:val="18"/>
          <w:szCs w:val="18"/>
          <w:lang w:val="fr-FR"/>
        </w:rPr>
        <w:t xml:space="preserve">. </w:t>
      </w:r>
      <w:r w:rsidR="00CF6328" w:rsidRPr="00FB0E2D">
        <w:rPr>
          <w:sz w:val="18"/>
          <w:szCs w:val="18"/>
          <w:lang w:val="fr-FR"/>
        </w:rPr>
        <w:t xml:space="preserve">Les données relatives aux importations de toutes les substances du Tableau II de la Convention autres que celles expressément mentionnées dans le présent tableau doivent être </w:t>
      </w:r>
      <w:r w:rsidR="002D751B" w:rsidRPr="00FB0E2D">
        <w:rPr>
          <w:sz w:val="18"/>
          <w:szCs w:val="18"/>
          <w:lang w:val="fr-FR"/>
        </w:rPr>
        <w:t>consignées dans cette colonne.</w:t>
      </w:r>
    </w:p>
  </w:footnote>
  <w:footnote w:id="2">
    <w:p w14:paraId="39487BCE" w14:textId="1C74B716" w:rsidR="0017747D" w:rsidRPr="00A16DC2" w:rsidRDefault="0017747D" w:rsidP="00491932">
      <w:pPr>
        <w:tabs>
          <w:tab w:val="right" w:pos="1195"/>
          <w:tab w:val="left" w:pos="1267"/>
          <w:tab w:val="left" w:pos="1742"/>
          <w:tab w:val="left" w:pos="2218"/>
          <w:tab w:val="left" w:pos="2693"/>
        </w:tabs>
        <w:spacing w:line="210" w:lineRule="exact"/>
        <w:ind w:left="1267" w:right="1260" w:hanging="432"/>
        <w:rPr>
          <w:sz w:val="18"/>
          <w:szCs w:val="18"/>
          <w:lang w:val="fr-FR"/>
        </w:rPr>
      </w:pPr>
      <w:r w:rsidRPr="00FB0E2D">
        <w:rPr>
          <w:rFonts w:eastAsia="SimSun"/>
          <w:color w:val="000000"/>
          <w:w w:val="100"/>
          <w:kern w:val="0"/>
          <w:sz w:val="18"/>
          <w:szCs w:val="18"/>
          <w:lang w:val="fr-FR" w:eastAsia="zh-CN"/>
        </w:rPr>
        <w:tab/>
      </w:r>
      <w:r w:rsidRPr="00491932">
        <w:rPr>
          <w:rStyle w:val="FootnoteReference"/>
          <w:sz w:val="17"/>
          <w:szCs w:val="17"/>
          <w:vertAlign w:val="baseline"/>
          <w:lang w:val="fr-FR"/>
        </w:rPr>
        <w:t>*</w:t>
      </w:r>
      <w:r w:rsidRPr="00FB0E2D">
        <w:rPr>
          <w:rFonts w:eastAsia="SimSun"/>
          <w:color w:val="000000"/>
          <w:w w:val="100"/>
          <w:kern w:val="0"/>
          <w:sz w:val="18"/>
          <w:szCs w:val="18"/>
          <w:lang w:val="fr-FR" w:eastAsia="zh-CN"/>
        </w:rPr>
        <w:tab/>
      </w:r>
      <w:r w:rsidRPr="00FB0E2D">
        <w:rPr>
          <w:sz w:val="18"/>
          <w:szCs w:val="18"/>
          <w:lang w:val="fr-FR"/>
        </w:rPr>
        <w:t>En mars 202</w:t>
      </w:r>
      <w:r w:rsidR="00A4558A">
        <w:rPr>
          <w:sz w:val="18"/>
          <w:szCs w:val="18"/>
          <w:lang w:val="fr-FR"/>
        </w:rPr>
        <w:t>4</w:t>
      </w:r>
      <w:r w:rsidRPr="00FB0E2D">
        <w:rPr>
          <w:sz w:val="18"/>
          <w:szCs w:val="18"/>
          <w:lang w:val="fr-FR"/>
        </w:rPr>
        <w:t xml:space="preserve">, la Commission des stupéfiants a décidé d’inscrire </w:t>
      </w:r>
      <w:r w:rsidR="00FC5CFF" w:rsidRPr="00FB0E2D">
        <w:rPr>
          <w:sz w:val="18"/>
          <w:szCs w:val="18"/>
          <w:lang w:val="fr-FR"/>
        </w:rPr>
        <w:t>l</w:t>
      </w:r>
      <w:r w:rsidR="00FC5CFF">
        <w:rPr>
          <w:sz w:val="18"/>
          <w:szCs w:val="18"/>
          <w:lang w:val="fr-FR"/>
        </w:rPr>
        <w:t xml:space="preserve">a </w:t>
      </w:r>
      <w:r w:rsidR="00FC5CFF" w:rsidRPr="0068129D">
        <w:rPr>
          <w:sz w:val="18"/>
          <w:szCs w:val="18"/>
          <w:lang w:val="fr-FR"/>
        </w:rPr>
        <w:t>3-chlorométhcathinone</w:t>
      </w:r>
      <w:r w:rsidR="00FC5CFF">
        <w:rPr>
          <w:sz w:val="18"/>
          <w:szCs w:val="18"/>
          <w:lang w:val="fr-FR"/>
        </w:rPr>
        <w:t xml:space="preserve"> (3-CMC)</w:t>
      </w:r>
      <w:r w:rsidR="00FC5CFF" w:rsidRPr="00FB0E2D">
        <w:rPr>
          <w:sz w:val="18"/>
          <w:szCs w:val="18"/>
          <w:lang w:val="fr-FR"/>
        </w:rPr>
        <w:t>, l</w:t>
      </w:r>
      <w:r w:rsidR="00FC5CFF">
        <w:rPr>
          <w:sz w:val="18"/>
          <w:szCs w:val="18"/>
          <w:lang w:val="fr-FR"/>
        </w:rPr>
        <w:t xml:space="preserve">a </w:t>
      </w:r>
      <w:r w:rsidR="00FC5CFF" w:rsidRPr="00BB62D4">
        <w:rPr>
          <w:sz w:val="18"/>
          <w:szCs w:val="18"/>
          <w:lang w:val="fr-FR"/>
        </w:rPr>
        <w:t>dipentylone</w:t>
      </w:r>
      <w:r w:rsidR="00FC5CFF" w:rsidRPr="00FB0E2D">
        <w:rPr>
          <w:sz w:val="18"/>
          <w:szCs w:val="18"/>
          <w:lang w:val="fr-FR"/>
        </w:rPr>
        <w:t xml:space="preserve"> et la </w:t>
      </w:r>
      <w:r w:rsidR="00FC5CFF" w:rsidRPr="00A2476E">
        <w:rPr>
          <w:sz w:val="18"/>
          <w:szCs w:val="18"/>
          <w:lang w:val="fr-FR"/>
        </w:rPr>
        <w:t>2-fluorodeschlorokétamine</w:t>
      </w:r>
      <w:r w:rsidRPr="00FB0E2D">
        <w:rPr>
          <w:sz w:val="18"/>
          <w:szCs w:val="18"/>
          <w:lang w:val="fr-FR"/>
        </w:rPr>
        <w:t xml:space="preserve"> au Tableau</w:t>
      </w:r>
      <w:r w:rsidR="00620165">
        <w:rPr>
          <w:sz w:val="18"/>
          <w:szCs w:val="18"/>
          <w:lang w:val="fr-FR"/>
        </w:rPr>
        <w:t> </w:t>
      </w:r>
      <w:r w:rsidRPr="00FB0E2D">
        <w:rPr>
          <w:sz w:val="18"/>
          <w:szCs w:val="18"/>
          <w:lang w:val="fr-FR"/>
        </w:rPr>
        <w:t xml:space="preserve">II de la Convention sur les substances psychotropes de 1971. Conformément au paragraphe 7 de l’article 2 de la Convention, cette décision a pris pleinement effet pour chaque Partie le 3 </w:t>
      </w:r>
      <w:r w:rsidR="00A65C9F">
        <w:rPr>
          <w:sz w:val="18"/>
          <w:szCs w:val="18"/>
          <w:lang w:val="fr-FR"/>
        </w:rPr>
        <w:t>décembre</w:t>
      </w:r>
      <w:r w:rsidRPr="00FB0E2D">
        <w:rPr>
          <w:sz w:val="18"/>
          <w:szCs w:val="18"/>
          <w:lang w:val="fr-FR"/>
        </w:rPr>
        <w:t xml:space="preserve"> 202</w:t>
      </w:r>
      <w:r w:rsidR="00A65C9F">
        <w:rPr>
          <w:sz w:val="18"/>
          <w:szCs w:val="18"/>
          <w:lang w:val="fr-FR"/>
        </w:rPr>
        <w:t>4</w:t>
      </w:r>
      <w:r w:rsidRPr="00FB0E2D">
        <w:rPr>
          <w:sz w:val="18"/>
          <w:szCs w:val="18"/>
          <w:lang w:val="fr-FR"/>
        </w:rPr>
        <w:t>. Les données relatives aux exportations de toutes les substances du Tableau II de la Convention autres que celles expressément mentionnées dans le présent tableau doivent être consignées dans cette colonne.</w:t>
      </w:r>
      <w:r w:rsidRPr="00A16DC2">
        <w:rPr>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B5EA" w14:textId="74D0731F" w:rsidR="00511726" w:rsidRDefault="00815D83">
    <w:pPr>
      <w:pStyle w:val="Header"/>
    </w:pPr>
    <w:r w:rsidRPr="004B532C">
      <w:rPr>
        <w:sz w:val="22"/>
        <w:szCs w:val="22"/>
      </w:rPr>
      <w:t>Formulaire A/P</w:t>
    </w:r>
    <w:r w:rsidRPr="004B532C">
      <w:rPr>
        <w:sz w:val="22"/>
        <w:szCs w:val="22"/>
      </w:rPr>
      <w:br/>
      <w:t>Page</w:t>
    </w:r>
    <w:r w:rsidRPr="00856CBB">
      <w:rPr>
        <w:sz w:val="16"/>
        <w:szCs w:val="16"/>
      </w:rPr>
      <w:t xml:space="preserve"> </w:t>
    </w:r>
    <w:r w:rsidRPr="00617207">
      <w:rPr>
        <w:sz w:val="22"/>
        <w:szCs w:val="22"/>
      </w:rPr>
      <w:fldChar w:fldCharType="begin"/>
    </w:r>
    <w:r w:rsidRPr="00617207">
      <w:rPr>
        <w:sz w:val="22"/>
        <w:szCs w:val="22"/>
      </w:rPr>
      <w:instrText xml:space="preserve"> PAGE </w:instrText>
    </w:r>
    <w:r w:rsidRPr="00617207">
      <w:rPr>
        <w:sz w:val="22"/>
        <w:szCs w:val="22"/>
      </w:rPr>
      <w:fldChar w:fldCharType="separate"/>
    </w:r>
    <w:r>
      <w:rPr>
        <w:sz w:val="22"/>
        <w:szCs w:val="22"/>
      </w:rPr>
      <w:t>2</w:t>
    </w:r>
    <w:r w:rsidRPr="00617207">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9E54" w14:textId="136E6A8F" w:rsidR="00CF6328" w:rsidRPr="00617207" w:rsidRDefault="00CF6328" w:rsidP="00617207">
    <w:pPr>
      <w:pStyle w:val="Header"/>
      <w:rPr>
        <w:sz w:val="22"/>
        <w:szCs w:val="22"/>
      </w:rPr>
    </w:pPr>
  </w:p>
  <w:p w14:paraId="41DBC4D2" w14:textId="0DFA9D5C" w:rsidR="00CF6328" w:rsidRPr="00617207" w:rsidRDefault="00A16DC2" w:rsidP="00617207">
    <w:pPr>
      <w:pStyle w:val="Header"/>
      <w:rPr>
        <w:sz w:val="22"/>
        <w:szCs w:val="22"/>
      </w:rPr>
    </w:pPr>
    <w:r>
      <w:rPr>
        <w:sz w:val="22"/>
        <w:szCs w:val="22"/>
        <w:lang w:val="en-GB" w:eastAsia="zh-CN"/>
      </w:rPr>
      <mc:AlternateContent>
        <mc:Choice Requires="wps">
          <w:drawing>
            <wp:anchor distT="0" distB="0" distL="114300" distR="114300" simplePos="0" relativeHeight="251659264" behindDoc="0" locked="0" layoutInCell="1" allowOverlap="1" wp14:anchorId="785F1F73" wp14:editId="76EE744E">
              <wp:simplePos x="0" y="0"/>
              <wp:positionH relativeFrom="rightMargin">
                <wp:posOffset>19050</wp:posOffset>
              </wp:positionH>
              <wp:positionV relativeFrom="paragraph">
                <wp:posOffset>155575</wp:posOffset>
              </wp:positionV>
              <wp:extent cx="342900" cy="940435"/>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40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85064" w14:textId="4C8213B7" w:rsidR="00CF6328" w:rsidRPr="00617207" w:rsidRDefault="00CF6328" w:rsidP="00617207">
                          <w:pPr>
                            <w:spacing w:line="240" w:lineRule="auto"/>
                            <w:rPr>
                              <w:spacing w:val="0"/>
                              <w:w w:val="100"/>
                              <w:kern w:val="0"/>
                              <w:sz w:val="22"/>
                              <w:szCs w:val="22"/>
                            </w:rPr>
                          </w:pPr>
                          <w:r w:rsidRPr="004B532C">
                            <w:rPr>
                              <w:spacing w:val="0"/>
                              <w:w w:val="100"/>
                              <w:kern w:val="0"/>
                              <w:sz w:val="22"/>
                              <w:szCs w:val="22"/>
                            </w:rPr>
                            <w:t>Formulaire A/P</w:t>
                          </w:r>
                          <w:r w:rsidRPr="004B532C">
                            <w:rPr>
                              <w:spacing w:val="0"/>
                              <w:w w:val="100"/>
                              <w:kern w:val="0"/>
                              <w:sz w:val="22"/>
                              <w:szCs w:val="22"/>
                            </w:rPr>
                            <w:br/>
                            <w:t>Page</w:t>
                          </w:r>
                          <w:r w:rsidRPr="00856CBB">
                            <w:rPr>
                              <w:sz w:val="16"/>
                              <w:szCs w:val="16"/>
                            </w:rPr>
                            <w:t xml:space="preserve"> </w:t>
                          </w:r>
                          <w:r w:rsidRPr="00617207">
                            <w:rPr>
                              <w:spacing w:val="0"/>
                              <w:w w:val="100"/>
                              <w:kern w:val="0"/>
                              <w:sz w:val="22"/>
                              <w:szCs w:val="22"/>
                            </w:rPr>
                            <w:fldChar w:fldCharType="begin"/>
                          </w:r>
                          <w:r w:rsidRPr="00617207">
                            <w:rPr>
                              <w:spacing w:val="0"/>
                              <w:w w:val="100"/>
                              <w:kern w:val="0"/>
                              <w:sz w:val="22"/>
                              <w:szCs w:val="22"/>
                            </w:rPr>
                            <w:instrText xml:space="preserve"> PAGE </w:instrText>
                          </w:r>
                          <w:r w:rsidRPr="00617207">
                            <w:rPr>
                              <w:spacing w:val="0"/>
                              <w:w w:val="100"/>
                              <w:kern w:val="0"/>
                              <w:sz w:val="22"/>
                              <w:szCs w:val="22"/>
                            </w:rPr>
                            <w:fldChar w:fldCharType="separate"/>
                          </w:r>
                          <w:r w:rsidR="00D07FB7">
                            <w:rPr>
                              <w:noProof/>
                              <w:spacing w:val="0"/>
                              <w:w w:val="100"/>
                              <w:kern w:val="0"/>
                              <w:sz w:val="22"/>
                              <w:szCs w:val="22"/>
                            </w:rPr>
                            <w:t>4</w:t>
                          </w:r>
                          <w:r w:rsidRPr="00617207">
                            <w:rPr>
                              <w:spacing w:val="0"/>
                              <w:w w:val="100"/>
                              <w:kern w:val="0"/>
                              <w:sz w:val="22"/>
                              <w:szCs w:val="22"/>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F1F73" id="_x0000_t202" coordsize="21600,21600" o:spt="202" path="m,l,21600r21600,l21600,xe">
              <v:stroke joinstyle="miter"/>
              <v:path gradientshapeok="t" o:connecttype="rect"/>
            </v:shapetype>
            <v:shape id="Text Box 20" o:spid="_x0000_s1027" type="#_x0000_t202" style="position:absolute;margin-left:1.5pt;margin-top:12.25pt;width:27pt;height:74.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" stroked="f">
              <v:textbox style="layout-flow:vertical" inset="0,0,0,0">
                <w:txbxContent>
                  <w:p w14:paraId="50E85064" w14:textId="4C8213B7" w:rsidR="00CF6328" w:rsidRPr="00617207" w:rsidRDefault="00CF6328" w:rsidP="00617207">
                    <w:pPr>
                      <w:spacing w:line="240" w:lineRule="auto"/>
                      <w:rPr>
                        <w:spacing w:val="0"/>
                        <w:w w:val="100"/>
                        <w:kern w:val="0"/>
                        <w:sz w:val="22"/>
                        <w:szCs w:val="22"/>
                      </w:rPr>
                    </w:pPr>
                    <w:r w:rsidRPr="004B532C">
                      <w:rPr>
                        <w:spacing w:val="0"/>
                        <w:w w:val="100"/>
                        <w:kern w:val="0"/>
                        <w:sz w:val="22"/>
                        <w:szCs w:val="22"/>
                      </w:rPr>
                      <w:t>Formulaire A/P</w:t>
                    </w:r>
                    <w:r w:rsidRPr="004B532C">
                      <w:rPr>
                        <w:spacing w:val="0"/>
                        <w:w w:val="100"/>
                        <w:kern w:val="0"/>
                        <w:sz w:val="22"/>
                        <w:szCs w:val="22"/>
                      </w:rPr>
                      <w:br/>
                      <w:t>Page</w:t>
                    </w:r>
                    <w:r w:rsidRPr="00856CBB">
                      <w:rPr>
                        <w:sz w:val="16"/>
                        <w:szCs w:val="16"/>
                      </w:rPr>
                      <w:t xml:space="preserve"> </w:t>
                    </w:r>
                    <w:r w:rsidRPr="00617207">
                      <w:rPr>
                        <w:spacing w:val="0"/>
                        <w:w w:val="100"/>
                        <w:kern w:val="0"/>
                        <w:sz w:val="22"/>
                        <w:szCs w:val="22"/>
                      </w:rPr>
                      <w:fldChar w:fldCharType="begin"/>
                    </w:r>
                    <w:r w:rsidRPr="00617207">
                      <w:rPr>
                        <w:spacing w:val="0"/>
                        <w:w w:val="100"/>
                        <w:kern w:val="0"/>
                        <w:sz w:val="22"/>
                        <w:szCs w:val="22"/>
                      </w:rPr>
                      <w:instrText xml:space="preserve"> PAGE </w:instrText>
                    </w:r>
                    <w:r w:rsidRPr="00617207">
                      <w:rPr>
                        <w:spacing w:val="0"/>
                        <w:w w:val="100"/>
                        <w:kern w:val="0"/>
                        <w:sz w:val="22"/>
                        <w:szCs w:val="22"/>
                      </w:rPr>
                      <w:fldChar w:fldCharType="separate"/>
                    </w:r>
                    <w:r w:rsidR="00D07FB7">
                      <w:rPr>
                        <w:noProof/>
                        <w:spacing w:val="0"/>
                        <w:w w:val="100"/>
                        <w:kern w:val="0"/>
                        <w:sz w:val="22"/>
                        <w:szCs w:val="22"/>
                      </w:rPr>
                      <w:t>4</w:t>
                    </w:r>
                    <w:r w:rsidRPr="00617207">
                      <w:rPr>
                        <w:spacing w:val="0"/>
                        <w:w w:val="100"/>
                        <w:kern w:val="0"/>
                        <w:sz w:val="22"/>
                        <w:szCs w:val="22"/>
                      </w:rPr>
                      <w:fldChar w:fldCharType="end"/>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3EE8" w14:textId="77777777" w:rsidR="00CF6328" w:rsidRDefault="00CF6328" w:rsidP="00F44135">
    <w:pPr>
      <w:rPr>
        <w:lang w:val="fr-CH"/>
      </w:rPr>
    </w:pPr>
  </w:p>
  <w:p w14:paraId="4C2F33EE" w14:textId="77777777" w:rsidR="00CF6328" w:rsidRDefault="00CF6328">
    <w:pPr>
      <w:pStyle w:val="Header"/>
      <w:jc w:val="right"/>
      <w:rPr>
        <w:b/>
        <w:noProof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C7DD" w14:textId="77777777" w:rsidR="00CF6328" w:rsidRDefault="00CF632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A2C"/>
    <w:multiLevelType w:val="hybridMultilevel"/>
    <w:tmpl w:val="EE7EEB5C"/>
    <w:lvl w:ilvl="0" w:tplc="1FD22012">
      <w:start w:val="33"/>
      <w:numFmt w:val="decimal"/>
      <w:lvlText w:val="%1."/>
      <w:lvlJc w:val="left"/>
      <w:pPr>
        <w:tabs>
          <w:tab w:val="num" w:pos="360"/>
        </w:tabs>
        <w:ind w:left="0" w:firstLine="0"/>
      </w:pPr>
      <w:rPr>
        <w:rFonts w:hint="default"/>
      </w:rPr>
    </w:lvl>
    <w:lvl w:ilvl="1" w:tplc="DB608C10">
      <w:start w:val="1"/>
      <w:numFmt w:val="decimal"/>
      <w:lvlText w:val="%2."/>
      <w:lvlJc w:val="left"/>
      <w:pPr>
        <w:tabs>
          <w:tab w:val="num" w:pos="1440"/>
        </w:tabs>
        <w:ind w:left="1440" w:hanging="360"/>
      </w:pPr>
    </w:lvl>
    <w:lvl w:ilvl="2" w:tplc="A3B601FA" w:tentative="1">
      <w:start w:val="1"/>
      <w:numFmt w:val="lowerRoman"/>
      <w:lvlText w:val="%3."/>
      <w:lvlJc w:val="right"/>
      <w:pPr>
        <w:tabs>
          <w:tab w:val="num" w:pos="2160"/>
        </w:tabs>
        <w:ind w:left="2160" w:hanging="180"/>
      </w:pPr>
    </w:lvl>
    <w:lvl w:ilvl="3" w:tplc="164E0700" w:tentative="1">
      <w:start w:val="1"/>
      <w:numFmt w:val="decimal"/>
      <w:lvlText w:val="%4."/>
      <w:lvlJc w:val="left"/>
      <w:pPr>
        <w:tabs>
          <w:tab w:val="num" w:pos="2880"/>
        </w:tabs>
        <w:ind w:left="2880" w:hanging="360"/>
      </w:pPr>
    </w:lvl>
    <w:lvl w:ilvl="4" w:tplc="CB481F30" w:tentative="1">
      <w:start w:val="1"/>
      <w:numFmt w:val="lowerLetter"/>
      <w:lvlText w:val="%5."/>
      <w:lvlJc w:val="left"/>
      <w:pPr>
        <w:tabs>
          <w:tab w:val="num" w:pos="3600"/>
        </w:tabs>
        <w:ind w:left="3600" w:hanging="360"/>
      </w:pPr>
    </w:lvl>
    <w:lvl w:ilvl="5" w:tplc="D46018B4" w:tentative="1">
      <w:start w:val="1"/>
      <w:numFmt w:val="lowerRoman"/>
      <w:lvlText w:val="%6."/>
      <w:lvlJc w:val="right"/>
      <w:pPr>
        <w:tabs>
          <w:tab w:val="num" w:pos="4320"/>
        </w:tabs>
        <w:ind w:left="4320" w:hanging="180"/>
      </w:pPr>
    </w:lvl>
    <w:lvl w:ilvl="6" w:tplc="2A9636EC" w:tentative="1">
      <w:start w:val="1"/>
      <w:numFmt w:val="decimal"/>
      <w:lvlText w:val="%7."/>
      <w:lvlJc w:val="left"/>
      <w:pPr>
        <w:tabs>
          <w:tab w:val="num" w:pos="5040"/>
        </w:tabs>
        <w:ind w:left="5040" w:hanging="360"/>
      </w:pPr>
    </w:lvl>
    <w:lvl w:ilvl="7" w:tplc="69AEB564" w:tentative="1">
      <w:start w:val="1"/>
      <w:numFmt w:val="lowerLetter"/>
      <w:lvlText w:val="%8."/>
      <w:lvlJc w:val="left"/>
      <w:pPr>
        <w:tabs>
          <w:tab w:val="num" w:pos="5760"/>
        </w:tabs>
        <w:ind w:left="5760" w:hanging="360"/>
      </w:pPr>
    </w:lvl>
    <w:lvl w:ilvl="8" w:tplc="3496DAEA" w:tentative="1">
      <w:start w:val="1"/>
      <w:numFmt w:val="lowerRoman"/>
      <w:lvlText w:val="%9."/>
      <w:lvlJc w:val="right"/>
      <w:pPr>
        <w:tabs>
          <w:tab w:val="num" w:pos="6480"/>
        </w:tabs>
        <w:ind w:left="6480" w:hanging="180"/>
      </w:pPr>
    </w:lvl>
  </w:abstractNum>
  <w:abstractNum w:abstractNumId="1" w15:restartNumberingAfterBreak="0">
    <w:nsid w:val="21C362E7"/>
    <w:multiLevelType w:val="singleLevel"/>
    <w:tmpl w:val="11C2AEF4"/>
    <w:lvl w:ilvl="0">
      <w:start w:val="1"/>
      <w:numFmt w:val="decimal"/>
      <w:lvlText w:val="%1."/>
      <w:lvlJc w:val="left"/>
      <w:pPr>
        <w:tabs>
          <w:tab w:val="num" w:pos="1080"/>
        </w:tabs>
        <w:ind w:left="1080" w:hanging="360"/>
      </w:pPr>
      <w:rPr>
        <w:rFonts w:hint="default"/>
      </w:rPr>
    </w:lvl>
  </w:abstractNum>
  <w:abstractNum w:abstractNumId="2" w15:restartNumberingAfterBreak="0">
    <w:nsid w:val="368C5AFC"/>
    <w:multiLevelType w:val="singleLevel"/>
    <w:tmpl w:val="A32E862E"/>
    <w:lvl w:ilvl="0">
      <w:start w:val="1"/>
      <w:numFmt w:val="decimal"/>
      <w:lvlText w:val="%1."/>
      <w:lvlJc w:val="left"/>
      <w:pPr>
        <w:tabs>
          <w:tab w:val="num" w:pos="720"/>
        </w:tabs>
        <w:ind w:left="720" w:hanging="720"/>
      </w:pPr>
      <w:rPr>
        <w:rFonts w:hint="default"/>
      </w:rPr>
    </w:lvl>
  </w:abstractNum>
  <w:abstractNum w:abstractNumId="3" w15:restartNumberingAfterBreak="0">
    <w:nsid w:val="3EA33557"/>
    <w:multiLevelType w:val="singleLevel"/>
    <w:tmpl w:val="ECCCEBFA"/>
    <w:lvl w:ilvl="0">
      <w:start w:val="3"/>
      <w:numFmt w:val="decimal"/>
      <w:lvlRestart w:val="0"/>
      <w:lvlText w:val="%1."/>
      <w:lvlJc w:val="left"/>
      <w:pPr>
        <w:tabs>
          <w:tab w:val="num" w:pos="475"/>
        </w:tabs>
        <w:ind w:left="0" w:firstLine="0"/>
      </w:pPr>
      <w:rPr>
        <w:spacing w:val="0"/>
        <w:w w:val="100"/>
      </w:rPr>
    </w:lvl>
  </w:abstractNum>
  <w:abstractNum w:abstractNumId="4" w15:restartNumberingAfterBreak="0">
    <w:nsid w:val="4FE13AA7"/>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5" w15:restartNumberingAfterBreak="0">
    <w:nsid w:val="65287BCB"/>
    <w:multiLevelType w:val="singleLevel"/>
    <w:tmpl w:val="0F84B9BA"/>
    <w:lvl w:ilvl="0">
      <w:start w:val="4"/>
      <w:numFmt w:val="decimal"/>
      <w:lvlRestart w:val="0"/>
      <w:lvlText w:val="%1."/>
      <w:lvlJc w:val="left"/>
      <w:pPr>
        <w:tabs>
          <w:tab w:val="num" w:pos="475"/>
        </w:tabs>
        <w:ind w:left="0" w:firstLine="0"/>
      </w:pPr>
      <w:rPr>
        <w:spacing w:val="0"/>
        <w:w w:val="100"/>
      </w:rPr>
    </w:lvl>
  </w:abstractNum>
  <w:abstractNum w:abstractNumId="6" w15:restartNumberingAfterBreak="0">
    <w:nsid w:val="71FE7609"/>
    <w:multiLevelType w:val="singleLevel"/>
    <w:tmpl w:val="FB1265E8"/>
    <w:lvl w:ilvl="0">
      <w:start w:val="1"/>
      <w:numFmt w:val="decimal"/>
      <w:lvlText w:val="%1."/>
      <w:lvlJc w:val="left"/>
      <w:pPr>
        <w:tabs>
          <w:tab w:val="num" w:pos="360"/>
        </w:tabs>
        <w:ind w:left="0" w:firstLine="0"/>
      </w:pPr>
      <w:rPr>
        <w:rFonts w:ascii="Times New Roman" w:hAnsi="Times New Roman" w:hint="default"/>
        <w:b w:val="0"/>
        <w:i w:val="0"/>
        <w:sz w:val="22"/>
      </w:rPr>
    </w:lvl>
  </w:abstractNum>
  <w:abstractNum w:abstractNumId="7" w15:restartNumberingAfterBreak="0">
    <w:nsid w:val="7B497734"/>
    <w:multiLevelType w:val="singleLevel"/>
    <w:tmpl w:val="C0BC8122"/>
    <w:lvl w:ilvl="0">
      <w:start w:val="1"/>
      <w:numFmt w:val="decimal"/>
      <w:lvlText w:val="%1."/>
      <w:lvlJc w:val="left"/>
      <w:pPr>
        <w:tabs>
          <w:tab w:val="num" w:pos="360"/>
        </w:tabs>
        <w:ind w:left="0" w:firstLine="0"/>
      </w:pPr>
      <w:rPr>
        <w:rFonts w:ascii="Arial" w:hAnsi="Arial" w:hint="default"/>
        <w:b w:val="0"/>
        <w:i w:val="0"/>
        <w:color w:val="000000"/>
        <w:sz w:val="16"/>
        <w14:shadow w14:blurRad="0" w14:dist="0" w14:dir="0" w14:sx="0" w14:sy="0" w14:kx="0" w14:ky="0" w14:algn="none">
          <w14:srgbClr w14:val="000000"/>
        </w14:shadow>
        <w14:textOutline w14:w="0" w14:cap="rnd" w14:cmpd="sng" w14:algn="ctr">
          <w14:noFill/>
          <w14:prstDash w14:val="solid"/>
          <w14:bevel/>
        </w14:textOutline>
      </w:rPr>
    </w:lvl>
  </w:abstractNum>
  <w:num w:numId="1" w16cid:durableId="350762894">
    <w:abstractNumId w:val="2"/>
  </w:num>
  <w:num w:numId="2" w16cid:durableId="798260598">
    <w:abstractNumId w:val="1"/>
  </w:num>
  <w:num w:numId="3" w16cid:durableId="903494688">
    <w:abstractNumId w:val="6"/>
  </w:num>
  <w:num w:numId="4" w16cid:durableId="590819295">
    <w:abstractNumId w:val="7"/>
  </w:num>
  <w:num w:numId="5" w16cid:durableId="407115483">
    <w:abstractNumId w:val="0"/>
  </w:num>
  <w:num w:numId="6" w16cid:durableId="161241866">
    <w:abstractNumId w:val="4"/>
  </w:num>
  <w:num w:numId="7" w16cid:durableId="1871911211">
    <w:abstractNumId w:val="3"/>
  </w:num>
  <w:num w:numId="8" w16cid:durableId="506090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US" w:vendorID="8" w:dllVersion="513" w:checkStyle="1"/>
  <w:activeWritingStyle w:appName="MSWord" w:lang="en-GB" w:vendorID="8" w:dllVersion="513" w:checkStyle="1"/>
  <w:activeWritingStyle w:appName="MSWord" w:lang="es-ES_tradnl" w:vendorID="9" w:dllVersion="512" w:checkStyle="1"/>
  <w:activeWritingStyle w:appName="MSWord" w:lang="fr-FR" w:vendorID="9" w:dllVersion="512" w:checkStyle="1"/>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425"/>
  <w:doNotHyphenateCaps/>
  <w:evenAndOddHeaders/>
  <w:drawingGridHorizontalSpacing w:val="105"/>
  <w:displayHorizontalDrawingGridEvery w:val="0"/>
  <w:displayVerticalDrawingGridEvery w:val="0"/>
  <w:noPunctuationKerning/>
  <w:characterSpacingControl w:val="doNotCompress"/>
  <w:hdrShapeDefaults>
    <o:shapedefaults v:ext="edit" spidmax="2050"/>
  </w:hdrShapeDefaults>
  <w:footnotePr>
    <w:numFmt w:val="lowerLette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1C"/>
    <w:rsid w:val="00003681"/>
    <w:rsid w:val="00013E93"/>
    <w:rsid w:val="00014111"/>
    <w:rsid w:val="000146CE"/>
    <w:rsid w:val="00021FC6"/>
    <w:rsid w:val="00024361"/>
    <w:rsid w:val="00027F1C"/>
    <w:rsid w:val="000329B7"/>
    <w:rsid w:val="00046F4E"/>
    <w:rsid w:val="00047659"/>
    <w:rsid w:val="0005146E"/>
    <w:rsid w:val="00054C35"/>
    <w:rsid w:val="00055C21"/>
    <w:rsid w:val="00067791"/>
    <w:rsid w:val="0007054F"/>
    <w:rsid w:val="00073671"/>
    <w:rsid w:val="00074324"/>
    <w:rsid w:val="000752F0"/>
    <w:rsid w:val="00077ED7"/>
    <w:rsid w:val="00080791"/>
    <w:rsid w:val="0008118D"/>
    <w:rsid w:val="000871E5"/>
    <w:rsid w:val="000873E3"/>
    <w:rsid w:val="0009543E"/>
    <w:rsid w:val="00095B7D"/>
    <w:rsid w:val="00095F32"/>
    <w:rsid w:val="000A4768"/>
    <w:rsid w:val="000A5A15"/>
    <w:rsid w:val="000B1011"/>
    <w:rsid w:val="000B5437"/>
    <w:rsid w:val="000B745F"/>
    <w:rsid w:val="000C4F08"/>
    <w:rsid w:val="000C6A9B"/>
    <w:rsid w:val="000C6E16"/>
    <w:rsid w:val="000D147D"/>
    <w:rsid w:val="000D60E9"/>
    <w:rsid w:val="000D655A"/>
    <w:rsid w:val="000E328D"/>
    <w:rsid w:val="000E3891"/>
    <w:rsid w:val="000F5673"/>
    <w:rsid w:val="00101152"/>
    <w:rsid w:val="00103CBE"/>
    <w:rsid w:val="00104585"/>
    <w:rsid w:val="00104F66"/>
    <w:rsid w:val="00107BA8"/>
    <w:rsid w:val="00111E28"/>
    <w:rsid w:val="00114AB8"/>
    <w:rsid w:val="0011691D"/>
    <w:rsid w:val="00116F8D"/>
    <w:rsid w:val="00117332"/>
    <w:rsid w:val="00121DB4"/>
    <w:rsid w:val="0012422B"/>
    <w:rsid w:val="001274D7"/>
    <w:rsid w:val="00131C32"/>
    <w:rsid w:val="001339D0"/>
    <w:rsid w:val="00136F29"/>
    <w:rsid w:val="0013783F"/>
    <w:rsid w:val="001422F8"/>
    <w:rsid w:val="00142591"/>
    <w:rsid w:val="00152A72"/>
    <w:rsid w:val="00153999"/>
    <w:rsid w:val="00155032"/>
    <w:rsid w:val="00155D71"/>
    <w:rsid w:val="0015702B"/>
    <w:rsid w:val="0016118A"/>
    <w:rsid w:val="001611AB"/>
    <w:rsid w:val="001647BC"/>
    <w:rsid w:val="001650A0"/>
    <w:rsid w:val="001673AB"/>
    <w:rsid w:val="00170B23"/>
    <w:rsid w:val="001713A2"/>
    <w:rsid w:val="0017747D"/>
    <w:rsid w:val="001808E2"/>
    <w:rsid w:val="00186098"/>
    <w:rsid w:val="00187CBC"/>
    <w:rsid w:val="00192AEF"/>
    <w:rsid w:val="00193060"/>
    <w:rsid w:val="00193744"/>
    <w:rsid w:val="00194384"/>
    <w:rsid w:val="001A0C80"/>
    <w:rsid w:val="001A2D58"/>
    <w:rsid w:val="001A43D0"/>
    <w:rsid w:val="001B24F6"/>
    <w:rsid w:val="001B3CDC"/>
    <w:rsid w:val="001B489C"/>
    <w:rsid w:val="001C3A3A"/>
    <w:rsid w:val="001C54A6"/>
    <w:rsid w:val="001D2BDF"/>
    <w:rsid w:val="001D55F2"/>
    <w:rsid w:val="001D75A2"/>
    <w:rsid w:val="001D7F52"/>
    <w:rsid w:val="001E15C5"/>
    <w:rsid w:val="001E3911"/>
    <w:rsid w:val="001E4EF2"/>
    <w:rsid w:val="001E593C"/>
    <w:rsid w:val="001F0A99"/>
    <w:rsid w:val="001F5745"/>
    <w:rsid w:val="002049A8"/>
    <w:rsid w:val="00204AC6"/>
    <w:rsid w:val="00204F5C"/>
    <w:rsid w:val="002057A0"/>
    <w:rsid w:val="00205B36"/>
    <w:rsid w:val="00206207"/>
    <w:rsid w:val="002066F1"/>
    <w:rsid w:val="00206BB7"/>
    <w:rsid w:val="0021215A"/>
    <w:rsid w:val="0021220D"/>
    <w:rsid w:val="00212659"/>
    <w:rsid w:val="00213881"/>
    <w:rsid w:val="002141D0"/>
    <w:rsid w:val="002154CB"/>
    <w:rsid w:val="002157B3"/>
    <w:rsid w:val="002165C3"/>
    <w:rsid w:val="002175F1"/>
    <w:rsid w:val="00221023"/>
    <w:rsid w:val="00222380"/>
    <w:rsid w:val="00232A74"/>
    <w:rsid w:val="00234E7C"/>
    <w:rsid w:val="00236DD6"/>
    <w:rsid w:val="00237D9F"/>
    <w:rsid w:val="002442DC"/>
    <w:rsid w:val="00252581"/>
    <w:rsid w:val="002601AF"/>
    <w:rsid w:val="002611CB"/>
    <w:rsid w:val="00261EE0"/>
    <w:rsid w:val="00262477"/>
    <w:rsid w:val="00263C15"/>
    <w:rsid w:val="00265ADE"/>
    <w:rsid w:val="00267B32"/>
    <w:rsid w:val="00271DFF"/>
    <w:rsid w:val="00272C50"/>
    <w:rsid w:val="00272D9B"/>
    <w:rsid w:val="00280EA9"/>
    <w:rsid w:val="00282E25"/>
    <w:rsid w:val="00283262"/>
    <w:rsid w:val="00283326"/>
    <w:rsid w:val="00296469"/>
    <w:rsid w:val="002A0556"/>
    <w:rsid w:val="002A3938"/>
    <w:rsid w:val="002A587E"/>
    <w:rsid w:val="002A5AD0"/>
    <w:rsid w:val="002A6089"/>
    <w:rsid w:val="002A62D8"/>
    <w:rsid w:val="002A6C68"/>
    <w:rsid w:val="002B0021"/>
    <w:rsid w:val="002B0F51"/>
    <w:rsid w:val="002B191C"/>
    <w:rsid w:val="002B3F8C"/>
    <w:rsid w:val="002C555F"/>
    <w:rsid w:val="002D751B"/>
    <w:rsid w:val="002E189C"/>
    <w:rsid w:val="002E1F3A"/>
    <w:rsid w:val="002E34D3"/>
    <w:rsid w:val="002E5099"/>
    <w:rsid w:val="002E7A24"/>
    <w:rsid w:val="00310F02"/>
    <w:rsid w:val="00312BAD"/>
    <w:rsid w:val="00313AF2"/>
    <w:rsid w:val="00314CA7"/>
    <w:rsid w:val="00315C17"/>
    <w:rsid w:val="0031793F"/>
    <w:rsid w:val="00325D36"/>
    <w:rsid w:val="00327823"/>
    <w:rsid w:val="00331F7A"/>
    <w:rsid w:val="003328B4"/>
    <w:rsid w:val="0033359B"/>
    <w:rsid w:val="00340297"/>
    <w:rsid w:val="00341FB3"/>
    <w:rsid w:val="003420A8"/>
    <w:rsid w:val="00343255"/>
    <w:rsid w:val="003451A2"/>
    <w:rsid w:val="0035162F"/>
    <w:rsid w:val="003523BE"/>
    <w:rsid w:val="00353143"/>
    <w:rsid w:val="003561E2"/>
    <w:rsid w:val="00363C3A"/>
    <w:rsid w:val="003702E2"/>
    <w:rsid w:val="00371C86"/>
    <w:rsid w:val="00374AC6"/>
    <w:rsid w:val="00380FFB"/>
    <w:rsid w:val="0038242B"/>
    <w:rsid w:val="00387D08"/>
    <w:rsid w:val="00395BB6"/>
    <w:rsid w:val="003A2E91"/>
    <w:rsid w:val="003A368B"/>
    <w:rsid w:val="003A3B07"/>
    <w:rsid w:val="003A44A4"/>
    <w:rsid w:val="003A71B6"/>
    <w:rsid w:val="003B110D"/>
    <w:rsid w:val="003B4FEC"/>
    <w:rsid w:val="003B7A90"/>
    <w:rsid w:val="003C0A4C"/>
    <w:rsid w:val="003C18E0"/>
    <w:rsid w:val="003C39CB"/>
    <w:rsid w:val="003D0326"/>
    <w:rsid w:val="003D274C"/>
    <w:rsid w:val="003D3086"/>
    <w:rsid w:val="003D6D1F"/>
    <w:rsid w:val="003D7B75"/>
    <w:rsid w:val="003E003C"/>
    <w:rsid w:val="003E21E2"/>
    <w:rsid w:val="003E6C7A"/>
    <w:rsid w:val="003E7C26"/>
    <w:rsid w:val="003F3972"/>
    <w:rsid w:val="00422C6A"/>
    <w:rsid w:val="00423504"/>
    <w:rsid w:val="00432354"/>
    <w:rsid w:val="00435A06"/>
    <w:rsid w:val="00441170"/>
    <w:rsid w:val="00444AB2"/>
    <w:rsid w:val="004472A9"/>
    <w:rsid w:val="004473A6"/>
    <w:rsid w:val="00454392"/>
    <w:rsid w:val="00467696"/>
    <w:rsid w:val="00474C56"/>
    <w:rsid w:val="0047526D"/>
    <w:rsid w:val="00480309"/>
    <w:rsid w:val="0048085D"/>
    <w:rsid w:val="00484F9D"/>
    <w:rsid w:val="00491932"/>
    <w:rsid w:val="00491F7E"/>
    <w:rsid w:val="00495BFB"/>
    <w:rsid w:val="0049713E"/>
    <w:rsid w:val="004975C8"/>
    <w:rsid w:val="004A1964"/>
    <w:rsid w:val="004B22C0"/>
    <w:rsid w:val="004B532C"/>
    <w:rsid w:val="004C0206"/>
    <w:rsid w:val="004C166C"/>
    <w:rsid w:val="004C298B"/>
    <w:rsid w:val="004C2AC4"/>
    <w:rsid w:val="004C3D33"/>
    <w:rsid w:val="004C407C"/>
    <w:rsid w:val="004C6EEC"/>
    <w:rsid w:val="004D1909"/>
    <w:rsid w:val="004D491D"/>
    <w:rsid w:val="004D5EE1"/>
    <w:rsid w:val="004E144D"/>
    <w:rsid w:val="004E2CE6"/>
    <w:rsid w:val="004E36C1"/>
    <w:rsid w:val="004E4601"/>
    <w:rsid w:val="004E62DB"/>
    <w:rsid w:val="004E6D8F"/>
    <w:rsid w:val="004F25EA"/>
    <w:rsid w:val="004F449C"/>
    <w:rsid w:val="004F4E5D"/>
    <w:rsid w:val="004F7E8B"/>
    <w:rsid w:val="005017FB"/>
    <w:rsid w:val="00505743"/>
    <w:rsid w:val="005064D9"/>
    <w:rsid w:val="005065A5"/>
    <w:rsid w:val="00510800"/>
    <w:rsid w:val="00511726"/>
    <w:rsid w:val="00520F18"/>
    <w:rsid w:val="00526B7D"/>
    <w:rsid w:val="005270DB"/>
    <w:rsid w:val="00530BFE"/>
    <w:rsid w:val="00532C22"/>
    <w:rsid w:val="005348E7"/>
    <w:rsid w:val="00535EA9"/>
    <w:rsid w:val="005413B9"/>
    <w:rsid w:val="00552604"/>
    <w:rsid w:val="005555F8"/>
    <w:rsid w:val="00560363"/>
    <w:rsid w:val="00560B34"/>
    <w:rsid w:val="00574D3E"/>
    <w:rsid w:val="0057588C"/>
    <w:rsid w:val="00581935"/>
    <w:rsid w:val="005919EC"/>
    <w:rsid w:val="005926CA"/>
    <w:rsid w:val="0059490C"/>
    <w:rsid w:val="00595EFF"/>
    <w:rsid w:val="005A1171"/>
    <w:rsid w:val="005A3332"/>
    <w:rsid w:val="005A3720"/>
    <w:rsid w:val="005A5F33"/>
    <w:rsid w:val="005B1DD9"/>
    <w:rsid w:val="005B4797"/>
    <w:rsid w:val="005B5D6A"/>
    <w:rsid w:val="005B5EB1"/>
    <w:rsid w:val="005B7B58"/>
    <w:rsid w:val="005B7EFB"/>
    <w:rsid w:val="005C7B49"/>
    <w:rsid w:val="005D3078"/>
    <w:rsid w:val="005D3E76"/>
    <w:rsid w:val="005D775C"/>
    <w:rsid w:val="005E0158"/>
    <w:rsid w:val="005E3E54"/>
    <w:rsid w:val="005E7D3E"/>
    <w:rsid w:val="005F4135"/>
    <w:rsid w:val="005F5973"/>
    <w:rsid w:val="005F62C0"/>
    <w:rsid w:val="005F64FB"/>
    <w:rsid w:val="00601E96"/>
    <w:rsid w:val="00603207"/>
    <w:rsid w:val="00606E39"/>
    <w:rsid w:val="00611B67"/>
    <w:rsid w:val="00614324"/>
    <w:rsid w:val="00615274"/>
    <w:rsid w:val="00617207"/>
    <w:rsid w:val="00620165"/>
    <w:rsid w:val="0062385B"/>
    <w:rsid w:val="00624B85"/>
    <w:rsid w:val="00626C37"/>
    <w:rsid w:val="00630129"/>
    <w:rsid w:val="00631235"/>
    <w:rsid w:val="00631302"/>
    <w:rsid w:val="00633F1E"/>
    <w:rsid w:val="006361C0"/>
    <w:rsid w:val="00640750"/>
    <w:rsid w:val="00644F80"/>
    <w:rsid w:val="0064674F"/>
    <w:rsid w:val="00656CE2"/>
    <w:rsid w:val="00662D61"/>
    <w:rsid w:val="006630B4"/>
    <w:rsid w:val="00667022"/>
    <w:rsid w:val="00670A67"/>
    <w:rsid w:val="00672799"/>
    <w:rsid w:val="00672A77"/>
    <w:rsid w:val="00674D82"/>
    <w:rsid w:val="0068053A"/>
    <w:rsid w:val="0068129D"/>
    <w:rsid w:val="00684B2C"/>
    <w:rsid w:val="00687D38"/>
    <w:rsid w:val="00693DF9"/>
    <w:rsid w:val="0069540A"/>
    <w:rsid w:val="006A0FF6"/>
    <w:rsid w:val="006A2958"/>
    <w:rsid w:val="006A568E"/>
    <w:rsid w:val="006A56E1"/>
    <w:rsid w:val="006B4935"/>
    <w:rsid w:val="006C3ED0"/>
    <w:rsid w:val="006C69D1"/>
    <w:rsid w:val="006D125A"/>
    <w:rsid w:val="006D252D"/>
    <w:rsid w:val="006D38A1"/>
    <w:rsid w:val="006E2E36"/>
    <w:rsid w:val="006E4C80"/>
    <w:rsid w:val="006F3F79"/>
    <w:rsid w:val="006F4857"/>
    <w:rsid w:val="006F6633"/>
    <w:rsid w:val="006F7283"/>
    <w:rsid w:val="007019F2"/>
    <w:rsid w:val="00703DC1"/>
    <w:rsid w:val="00706060"/>
    <w:rsid w:val="00706CD1"/>
    <w:rsid w:val="00714603"/>
    <w:rsid w:val="00715266"/>
    <w:rsid w:val="00724E03"/>
    <w:rsid w:val="00724E11"/>
    <w:rsid w:val="00726AE7"/>
    <w:rsid w:val="00727CE8"/>
    <w:rsid w:val="007318A6"/>
    <w:rsid w:val="00734E5D"/>
    <w:rsid w:val="00736349"/>
    <w:rsid w:val="0073756D"/>
    <w:rsid w:val="00742B86"/>
    <w:rsid w:val="00743B2E"/>
    <w:rsid w:val="00743BB9"/>
    <w:rsid w:val="00750B19"/>
    <w:rsid w:val="0075282D"/>
    <w:rsid w:val="00753A02"/>
    <w:rsid w:val="00755E26"/>
    <w:rsid w:val="00756D01"/>
    <w:rsid w:val="007665B9"/>
    <w:rsid w:val="00767CB9"/>
    <w:rsid w:val="007709A1"/>
    <w:rsid w:val="0078063B"/>
    <w:rsid w:val="007811DD"/>
    <w:rsid w:val="00786266"/>
    <w:rsid w:val="00791129"/>
    <w:rsid w:val="00793F90"/>
    <w:rsid w:val="00795775"/>
    <w:rsid w:val="007A286F"/>
    <w:rsid w:val="007A38DF"/>
    <w:rsid w:val="007A4408"/>
    <w:rsid w:val="007A4691"/>
    <w:rsid w:val="007B01FE"/>
    <w:rsid w:val="007B0233"/>
    <w:rsid w:val="007B1B48"/>
    <w:rsid w:val="007B2FC2"/>
    <w:rsid w:val="007C1B61"/>
    <w:rsid w:val="007D25F5"/>
    <w:rsid w:val="007D3766"/>
    <w:rsid w:val="007D71FC"/>
    <w:rsid w:val="007D7B65"/>
    <w:rsid w:val="007E0508"/>
    <w:rsid w:val="007E16FA"/>
    <w:rsid w:val="007E3627"/>
    <w:rsid w:val="007E3C18"/>
    <w:rsid w:val="007E6849"/>
    <w:rsid w:val="007F5FC1"/>
    <w:rsid w:val="00801D80"/>
    <w:rsid w:val="00815A7F"/>
    <w:rsid w:val="00815B1B"/>
    <w:rsid w:val="00815D83"/>
    <w:rsid w:val="00821B44"/>
    <w:rsid w:val="00822BF7"/>
    <w:rsid w:val="00825694"/>
    <w:rsid w:val="00832A7C"/>
    <w:rsid w:val="00833D34"/>
    <w:rsid w:val="00834819"/>
    <w:rsid w:val="008355A0"/>
    <w:rsid w:val="008362C4"/>
    <w:rsid w:val="008376C8"/>
    <w:rsid w:val="00840B05"/>
    <w:rsid w:val="00842EB7"/>
    <w:rsid w:val="0084766B"/>
    <w:rsid w:val="008500B2"/>
    <w:rsid w:val="00850FCE"/>
    <w:rsid w:val="00851F47"/>
    <w:rsid w:val="008566DC"/>
    <w:rsid w:val="00856CBB"/>
    <w:rsid w:val="0086056F"/>
    <w:rsid w:val="008663CA"/>
    <w:rsid w:val="008710F2"/>
    <w:rsid w:val="00872C8B"/>
    <w:rsid w:val="00877645"/>
    <w:rsid w:val="008820A0"/>
    <w:rsid w:val="00883FBE"/>
    <w:rsid w:val="008917BC"/>
    <w:rsid w:val="00894DD5"/>
    <w:rsid w:val="008A3B47"/>
    <w:rsid w:val="008B05DA"/>
    <w:rsid w:val="008B112D"/>
    <w:rsid w:val="008B2529"/>
    <w:rsid w:val="008B58FB"/>
    <w:rsid w:val="008B7050"/>
    <w:rsid w:val="008B7C11"/>
    <w:rsid w:val="008C2E18"/>
    <w:rsid w:val="008C3570"/>
    <w:rsid w:val="008D016A"/>
    <w:rsid w:val="008D0961"/>
    <w:rsid w:val="008D3350"/>
    <w:rsid w:val="008D3FAC"/>
    <w:rsid w:val="008D447D"/>
    <w:rsid w:val="008E53FC"/>
    <w:rsid w:val="008E7743"/>
    <w:rsid w:val="008F08DC"/>
    <w:rsid w:val="008F2CC6"/>
    <w:rsid w:val="008F520D"/>
    <w:rsid w:val="00907F0D"/>
    <w:rsid w:val="00913524"/>
    <w:rsid w:val="0092035C"/>
    <w:rsid w:val="00921D9B"/>
    <w:rsid w:val="0092201B"/>
    <w:rsid w:val="0092366B"/>
    <w:rsid w:val="00923AD5"/>
    <w:rsid w:val="00925F1D"/>
    <w:rsid w:val="00933F3C"/>
    <w:rsid w:val="00936C8E"/>
    <w:rsid w:val="0093739A"/>
    <w:rsid w:val="00937AC0"/>
    <w:rsid w:val="009445D6"/>
    <w:rsid w:val="0095154A"/>
    <w:rsid w:val="00956207"/>
    <w:rsid w:val="009566BB"/>
    <w:rsid w:val="00962A31"/>
    <w:rsid w:val="00965422"/>
    <w:rsid w:val="009703F6"/>
    <w:rsid w:val="009705D2"/>
    <w:rsid w:val="00970865"/>
    <w:rsid w:val="0097090B"/>
    <w:rsid w:val="00975912"/>
    <w:rsid w:val="009759A0"/>
    <w:rsid w:val="009854BD"/>
    <w:rsid w:val="009856F1"/>
    <w:rsid w:val="009914B5"/>
    <w:rsid w:val="00996287"/>
    <w:rsid w:val="009A0222"/>
    <w:rsid w:val="009A058A"/>
    <w:rsid w:val="009A211C"/>
    <w:rsid w:val="009A35D4"/>
    <w:rsid w:val="009A7E15"/>
    <w:rsid w:val="009B70C5"/>
    <w:rsid w:val="009C17B6"/>
    <w:rsid w:val="009D0C51"/>
    <w:rsid w:val="009D77A6"/>
    <w:rsid w:val="009E3F6B"/>
    <w:rsid w:val="009E4F13"/>
    <w:rsid w:val="009E5CB6"/>
    <w:rsid w:val="009E5DD0"/>
    <w:rsid w:val="009F0C0C"/>
    <w:rsid w:val="009F0DBD"/>
    <w:rsid w:val="009F2992"/>
    <w:rsid w:val="00A009B1"/>
    <w:rsid w:val="00A00D87"/>
    <w:rsid w:val="00A02A3D"/>
    <w:rsid w:val="00A04295"/>
    <w:rsid w:val="00A13D26"/>
    <w:rsid w:val="00A154E4"/>
    <w:rsid w:val="00A157A8"/>
    <w:rsid w:val="00A16DC2"/>
    <w:rsid w:val="00A2083F"/>
    <w:rsid w:val="00A2089F"/>
    <w:rsid w:val="00A21785"/>
    <w:rsid w:val="00A21F3C"/>
    <w:rsid w:val="00A22EB9"/>
    <w:rsid w:val="00A2476E"/>
    <w:rsid w:val="00A250AD"/>
    <w:rsid w:val="00A26D69"/>
    <w:rsid w:val="00A372CF"/>
    <w:rsid w:val="00A407CE"/>
    <w:rsid w:val="00A40EDB"/>
    <w:rsid w:val="00A4225D"/>
    <w:rsid w:val="00A4237B"/>
    <w:rsid w:val="00A4558A"/>
    <w:rsid w:val="00A478D7"/>
    <w:rsid w:val="00A47E15"/>
    <w:rsid w:val="00A51B31"/>
    <w:rsid w:val="00A5250A"/>
    <w:rsid w:val="00A529F9"/>
    <w:rsid w:val="00A53CFC"/>
    <w:rsid w:val="00A54169"/>
    <w:rsid w:val="00A54404"/>
    <w:rsid w:val="00A54F94"/>
    <w:rsid w:val="00A65318"/>
    <w:rsid w:val="00A65C9F"/>
    <w:rsid w:val="00A6774B"/>
    <w:rsid w:val="00A742C5"/>
    <w:rsid w:val="00A75517"/>
    <w:rsid w:val="00A76C31"/>
    <w:rsid w:val="00A84C68"/>
    <w:rsid w:val="00A85852"/>
    <w:rsid w:val="00A911F3"/>
    <w:rsid w:val="00A9612F"/>
    <w:rsid w:val="00AB0256"/>
    <w:rsid w:val="00AB1954"/>
    <w:rsid w:val="00AC1BCE"/>
    <w:rsid w:val="00AC21B1"/>
    <w:rsid w:val="00AC796E"/>
    <w:rsid w:val="00AD0DE3"/>
    <w:rsid w:val="00AD3330"/>
    <w:rsid w:val="00AD78D8"/>
    <w:rsid w:val="00AE2D95"/>
    <w:rsid w:val="00AE4CE8"/>
    <w:rsid w:val="00AE4D19"/>
    <w:rsid w:val="00AF0962"/>
    <w:rsid w:val="00AF1946"/>
    <w:rsid w:val="00AF3D64"/>
    <w:rsid w:val="00B028EA"/>
    <w:rsid w:val="00B045D8"/>
    <w:rsid w:val="00B0679A"/>
    <w:rsid w:val="00B0688F"/>
    <w:rsid w:val="00B07761"/>
    <w:rsid w:val="00B1253F"/>
    <w:rsid w:val="00B17757"/>
    <w:rsid w:val="00B25082"/>
    <w:rsid w:val="00B25B79"/>
    <w:rsid w:val="00B32789"/>
    <w:rsid w:val="00B32F17"/>
    <w:rsid w:val="00B33580"/>
    <w:rsid w:val="00B34B96"/>
    <w:rsid w:val="00B36F27"/>
    <w:rsid w:val="00B37979"/>
    <w:rsid w:val="00B4510E"/>
    <w:rsid w:val="00B467CC"/>
    <w:rsid w:val="00B5632A"/>
    <w:rsid w:val="00B5737E"/>
    <w:rsid w:val="00B62315"/>
    <w:rsid w:val="00B627C5"/>
    <w:rsid w:val="00B6417A"/>
    <w:rsid w:val="00B6686B"/>
    <w:rsid w:val="00B73FB7"/>
    <w:rsid w:val="00B82D8F"/>
    <w:rsid w:val="00B83C88"/>
    <w:rsid w:val="00B85A36"/>
    <w:rsid w:val="00B948DF"/>
    <w:rsid w:val="00BA12CE"/>
    <w:rsid w:val="00BA3C1A"/>
    <w:rsid w:val="00BA5319"/>
    <w:rsid w:val="00BA5755"/>
    <w:rsid w:val="00BB4214"/>
    <w:rsid w:val="00BB62D4"/>
    <w:rsid w:val="00BC264B"/>
    <w:rsid w:val="00BC45E8"/>
    <w:rsid w:val="00BC52D3"/>
    <w:rsid w:val="00BD3422"/>
    <w:rsid w:val="00BD4A47"/>
    <w:rsid w:val="00BE15CE"/>
    <w:rsid w:val="00BE2810"/>
    <w:rsid w:val="00BE2C49"/>
    <w:rsid w:val="00BE3AD5"/>
    <w:rsid w:val="00BE7EA5"/>
    <w:rsid w:val="00BE7EB4"/>
    <w:rsid w:val="00C01793"/>
    <w:rsid w:val="00C109A4"/>
    <w:rsid w:val="00C11970"/>
    <w:rsid w:val="00C161E3"/>
    <w:rsid w:val="00C2367B"/>
    <w:rsid w:val="00C23D26"/>
    <w:rsid w:val="00C31C9D"/>
    <w:rsid w:val="00C32632"/>
    <w:rsid w:val="00C32FFE"/>
    <w:rsid w:val="00C35D69"/>
    <w:rsid w:val="00C43C67"/>
    <w:rsid w:val="00C446D9"/>
    <w:rsid w:val="00C57789"/>
    <w:rsid w:val="00C61293"/>
    <w:rsid w:val="00C64062"/>
    <w:rsid w:val="00C75241"/>
    <w:rsid w:val="00C75CB5"/>
    <w:rsid w:val="00C869AB"/>
    <w:rsid w:val="00C91E88"/>
    <w:rsid w:val="00C94FE7"/>
    <w:rsid w:val="00CA1C39"/>
    <w:rsid w:val="00CA6807"/>
    <w:rsid w:val="00CB1CC7"/>
    <w:rsid w:val="00CC01A4"/>
    <w:rsid w:val="00CC1A7F"/>
    <w:rsid w:val="00CC5B82"/>
    <w:rsid w:val="00CC5D42"/>
    <w:rsid w:val="00CD127F"/>
    <w:rsid w:val="00CD3D81"/>
    <w:rsid w:val="00CD3F1D"/>
    <w:rsid w:val="00CD4AE4"/>
    <w:rsid w:val="00CD694C"/>
    <w:rsid w:val="00CE05E5"/>
    <w:rsid w:val="00CE3421"/>
    <w:rsid w:val="00CE42BA"/>
    <w:rsid w:val="00CE6624"/>
    <w:rsid w:val="00CE752B"/>
    <w:rsid w:val="00CF3C2F"/>
    <w:rsid w:val="00CF6328"/>
    <w:rsid w:val="00D05361"/>
    <w:rsid w:val="00D05C3D"/>
    <w:rsid w:val="00D07FB7"/>
    <w:rsid w:val="00D15118"/>
    <w:rsid w:val="00D16B53"/>
    <w:rsid w:val="00D205AF"/>
    <w:rsid w:val="00D219FF"/>
    <w:rsid w:val="00D23044"/>
    <w:rsid w:val="00D23F95"/>
    <w:rsid w:val="00D25466"/>
    <w:rsid w:val="00D255E3"/>
    <w:rsid w:val="00D278FE"/>
    <w:rsid w:val="00D362B2"/>
    <w:rsid w:val="00D411A9"/>
    <w:rsid w:val="00D4706F"/>
    <w:rsid w:val="00D508CE"/>
    <w:rsid w:val="00D5167F"/>
    <w:rsid w:val="00D5478E"/>
    <w:rsid w:val="00D548D4"/>
    <w:rsid w:val="00D56A2A"/>
    <w:rsid w:val="00D6496F"/>
    <w:rsid w:val="00D650C1"/>
    <w:rsid w:val="00D66BF9"/>
    <w:rsid w:val="00D70456"/>
    <w:rsid w:val="00D7405F"/>
    <w:rsid w:val="00D74A9B"/>
    <w:rsid w:val="00D842EA"/>
    <w:rsid w:val="00D85DDF"/>
    <w:rsid w:val="00D928CE"/>
    <w:rsid w:val="00D97271"/>
    <w:rsid w:val="00D977C2"/>
    <w:rsid w:val="00DA3913"/>
    <w:rsid w:val="00DA7DB1"/>
    <w:rsid w:val="00DB0611"/>
    <w:rsid w:val="00DB0A92"/>
    <w:rsid w:val="00DB2B1C"/>
    <w:rsid w:val="00DB3546"/>
    <w:rsid w:val="00DB359C"/>
    <w:rsid w:val="00DB50BE"/>
    <w:rsid w:val="00DC0133"/>
    <w:rsid w:val="00DC0882"/>
    <w:rsid w:val="00DC293C"/>
    <w:rsid w:val="00DC32C5"/>
    <w:rsid w:val="00DC4192"/>
    <w:rsid w:val="00DD1FAF"/>
    <w:rsid w:val="00DD58D1"/>
    <w:rsid w:val="00DD6DBB"/>
    <w:rsid w:val="00DE4D56"/>
    <w:rsid w:val="00DF3EB8"/>
    <w:rsid w:val="00E0128E"/>
    <w:rsid w:val="00E11FFD"/>
    <w:rsid w:val="00E17AAC"/>
    <w:rsid w:val="00E2018E"/>
    <w:rsid w:val="00E25177"/>
    <w:rsid w:val="00E25613"/>
    <w:rsid w:val="00E309F0"/>
    <w:rsid w:val="00E32213"/>
    <w:rsid w:val="00E33ED3"/>
    <w:rsid w:val="00E3420A"/>
    <w:rsid w:val="00E37C87"/>
    <w:rsid w:val="00E44CFA"/>
    <w:rsid w:val="00E4644B"/>
    <w:rsid w:val="00E467FF"/>
    <w:rsid w:val="00E47E40"/>
    <w:rsid w:val="00E47F9C"/>
    <w:rsid w:val="00E62A34"/>
    <w:rsid w:val="00E62E8D"/>
    <w:rsid w:val="00E65559"/>
    <w:rsid w:val="00E66921"/>
    <w:rsid w:val="00E66CBD"/>
    <w:rsid w:val="00E738CE"/>
    <w:rsid w:val="00E83968"/>
    <w:rsid w:val="00E86BCC"/>
    <w:rsid w:val="00E86FA6"/>
    <w:rsid w:val="00E9042C"/>
    <w:rsid w:val="00E97A0F"/>
    <w:rsid w:val="00EA0C7F"/>
    <w:rsid w:val="00EA5134"/>
    <w:rsid w:val="00EB1147"/>
    <w:rsid w:val="00EB2587"/>
    <w:rsid w:val="00EB25B6"/>
    <w:rsid w:val="00EB5E30"/>
    <w:rsid w:val="00EC16DC"/>
    <w:rsid w:val="00EC676C"/>
    <w:rsid w:val="00EC6C1C"/>
    <w:rsid w:val="00EC7324"/>
    <w:rsid w:val="00ED42A4"/>
    <w:rsid w:val="00EF12F5"/>
    <w:rsid w:val="00EF7CCE"/>
    <w:rsid w:val="00F05140"/>
    <w:rsid w:val="00F0523F"/>
    <w:rsid w:val="00F118A9"/>
    <w:rsid w:val="00F146B3"/>
    <w:rsid w:val="00F24C3E"/>
    <w:rsid w:val="00F2773E"/>
    <w:rsid w:val="00F348B0"/>
    <w:rsid w:val="00F3624E"/>
    <w:rsid w:val="00F4071C"/>
    <w:rsid w:val="00F44135"/>
    <w:rsid w:val="00F44222"/>
    <w:rsid w:val="00F45F7F"/>
    <w:rsid w:val="00F530C2"/>
    <w:rsid w:val="00F57DDD"/>
    <w:rsid w:val="00F60D9A"/>
    <w:rsid w:val="00F64775"/>
    <w:rsid w:val="00F678C1"/>
    <w:rsid w:val="00F76072"/>
    <w:rsid w:val="00F83F90"/>
    <w:rsid w:val="00F8506D"/>
    <w:rsid w:val="00F905FC"/>
    <w:rsid w:val="00FA3E5E"/>
    <w:rsid w:val="00FB0E2D"/>
    <w:rsid w:val="00FB34EA"/>
    <w:rsid w:val="00FB4DF5"/>
    <w:rsid w:val="00FB7481"/>
    <w:rsid w:val="00FC0EEA"/>
    <w:rsid w:val="00FC3568"/>
    <w:rsid w:val="00FC4C05"/>
    <w:rsid w:val="00FC575D"/>
    <w:rsid w:val="00FC5CFF"/>
    <w:rsid w:val="00FC5E05"/>
    <w:rsid w:val="00FD1677"/>
    <w:rsid w:val="00FD275F"/>
    <w:rsid w:val="00FD701A"/>
    <w:rsid w:val="00FE09BA"/>
    <w:rsid w:val="00FE0D98"/>
    <w:rsid w:val="00FE1BE6"/>
    <w:rsid w:val="00FE1FA0"/>
    <w:rsid w:val="00FE24B8"/>
    <w:rsid w:val="00FE2EE4"/>
    <w:rsid w:val="00FF0019"/>
    <w:rsid w:val="00FF0899"/>
    <w:rsid w:val="00FF76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E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240" w:lineRule="exact"/>
    </w:pPr>
    <w:rPr>
      <w:spacing w:val="4"/>
      <w:w w:val="103"/>
      <w:kern w:val="14"/>
      <w:lang w:eastAsia="en-US"/>
    </w:rPr>
  </w:style>
  <w:style w:type="paragraph" w:styleId="Heading1">
    <w:name w:val="heading 1"/>
    <w:basedOn w:val="Normal"/>
    <w:next w:val="Normal"/>
    <w:qFormat/>
    <w:pPr>
      <w:keepNext/>
      <w:tabs>
        <w:tab w:val="left" w:pos="426"/>
        <w:tab w:val="left" w:pos="851"/>
        <w:tab w:val="left" w:pos="1276"/>
      </w:tabs>
      <w:spacing w:before="60" w:after="60" w:line="240" w:lineRule="auto"/>
      <w:outlineLvl w:val="0"/>
    </w:pPr>
    <w:rPr>
      <w:iCs/>
      <w:spacing w:val="0"/>
      <w:sz w:val="18"/>
    </w:rPr>
  </w:style>
  <w:style w:type="paragraph" w:styleId="Heading2">
    <w:name w:val="heading 2"/>
    <w:basedOn w:val="Normal"/>
    <w:next w:val="Normal"/>
    <w:qFormat/>
    <w:pPr>
      <w:keepNext/>
      <w:tabs>
        <w:tab w:val="left" w:pos="426"/>
        <w:tab w:val="left" w:pos="851"/>
        <w:tab w:val="left" w:pos="1276"/>
      </w:tabs>
      <w:spacing w:before="60" w:after="60" w:line="240" w:lineRule="auto"/>
      <w:outlineLvl w:val="1"/>
    </w:pPr>
    <w:rPr>
      <w:b/>
      <w:bCs/>
      <w:spacing w:val="0"/>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pPr>
      <w:keepNext/>
      <w:keepLines/>
      <w:spacing w:line="270" w:lineRule="exact"/>
      <w:outlineLvl w:val="0"/>
    </w:pPr>
    <w:rPr>
      <w:b/>
      <w:bCs/>
      <w:sz w:val="24"/>
      <w:szCs w:val="24"/>
    </w:rPr>
  </w:style>
  <w:style w:type="paragraph" w:customStyle="1" w:styleId="HCh">
    <w:name w:val="_ H _Ch"/>
    <w:basedOn w:val="H1"/>
    <w:next w:val="Normal"/>
    <w:pPr>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pPr>
    <w:rPr>
      <w:spacing w:val="-2"/>
      <w:sz w:val="28"/>
      <w:szCs w:val="28"/>
    </w:rPr>
  </w:style>
  <w:style w:type="paragraph" w:customStyle="1" w:styleId="HM">
    <w:name w:val="_ H __M"/>
    <w:basedOn w:val="HCh"/>
    <w:next w:val="Normal"/>
    <w:pPr>
      <w:spacing w:line="360" w:lineRule="exact"/>
    </w:pPr>
    <w:rPr>
      <w:bCs w:val="0"/>
      <w:spacing w:val="-3"/>
      <w:w w:val="99"/>
      <w:sz w:val="34"/>
      <w:szCs w:val="34"/>
    </w:rPr>
  </w:style>
  <w:style w:type="paragraph" w:customStyle="1" w:styleId="H23">
    <w:name w:val="_ H_2/3"/>
    <w:basedOn w:val="H1"/>
    <w:next w:val="Normal"/>
    <w:pPr>
      <w:spacing w:line="240" w:lineRule="exact"/>
      <w:outlineLvl w:val="1"/>
    </w:pPr>
    <w:rPr>
      <w:spacing w:val="2"/>
      <w:sz w:val="20"/>
      <w:szCs w:val="20"/>
    </w:rPr>
  </w:style>
  <w:style w:type="paragraph" w:customStyle="1" w:styleId="H4">
    <w:name w:val="_ H_4"/>
    <w:basedOn w:val="Normal"/>
    <w:next w:val="Normal"/>
    <w:pPr>
      <w:keepNext/>
      <w:keepLines/>
      <w:tabs>
        <w:tab w:val="right" w:pos="357"/>
      </w:tabs>
      <w:outlineLvl w:val="3"/>
    </w:pPr>
    <w:rPr>
      <w:i/>
      <w:iCs/>
      <w:spacing w:val="3"/>
    </w:rPr>
  </w:style>
  <w:style w:type="paragraph" w:customStyle="1" w:styleId="H56">
    <w:name w:val="_ H_5/6"/>
    <w:basedOn w:val="Normal"/>
    <w:next w:val="Normal"/>
    <w:pPr>
      <w:keepNext/>
      <w:keepLines/>
      <w:tabs>
        <w:tab w:val="right" w:pos="360"/>
      </w:tabs>
      <w:outlineLvl w:val="4"/>
    </w:pPr>
  </w:style>
  <w:style w:type="paragraph" w:customStyle="1" w:styleId="DualTxt">
    <w:name w:val="__Dual Txt"/>
    <w:basedOn w:val="Normal"/>
    <w:pPr>
      <w:tabs>
        <w:tab w:val="left" w:pos="482"/>
        <w:tab w:val="left" w:pos="958"/>
        <w:tab w:val="left" w:pos="1440"/>
        <w:tab w:val="left" w:pos="1916"/>
        <w:tab w:val="left" w:pos="2404"/>
        <w:tab w:val="left" w:pos="2880"/>
        <w:tab w:val="left" w:pos="3356"/>
      </w:tabs>
      <w:spacing w:after="120"/>
      <w:jc w:val="both"/>
    </w:pPr>
  </w:style>
  <w:style w:type="paragraph" w:customStyle="1" w:styleId="SM">
    <w:name w:val="__S_M"/>
    <w:basedOn w:val="Normal"/>
    <w:next w:val="Normal"/>
    <w:pPr>
      <w:keepNext/>
      <w:keepLines/>
      <w:tabs>
        <w:tab w:val="right" w:leader="dot" w:pos="360"/>
      </w:tabs>
      <w:spacing w:line="390" w:lineRule="exact"/>
      <w:ind w:left="1267" w:right="1267"/>
      <w:outlineLvl w:val="0"/>
    </w:pPr>
    <w:rPr>
      <w:b/>
      <w:bCs/>
      <w:spacing w:val="-4"/>
      <w:w w:val="98"/>
      <w:sz w:val="40"/>
      <w:szCs w:val="40"/>
    </w:rPr>
  </w:style>
  <w:style w:type="paragraph" w:customStyle="1" w:styleId="SL">
    <w:name w:val="__S_L"/>
    <w:basedOn w:val="SM"/>
    <w:next w:val="Normal"/>
    <w:pPr>
      <w:spacing w:line="540" w:lineRule="exact"/>
    </w:pPr>
    <w:rPr>
      <w:spacing w:val="-8"/>
      <w:w w:val="96"/>
      <w:sz w:val="57"/>
      <w:szCs w:val="57"/>
    </w:rPr>
  </w:style>
  <w:style w:type="paragraph" w:customStyle="1" w:styleId="SS">
    <w:name w:val="__S_S"/>
    <w:basedOn w:val="HCh"/>
    <w:next w:val="Normal"/>
    <w:pPr>
      <w:ind w:left="1267" w:right="1267"/>
    </w:pPr>
  </w:style>
  <w:style w:type="paragraph" w:customStyle="1" w:styleId="SingleTxt">
    <w:name w:val="__Single Txt"/>
    <w:basedOn w:val="Normal"/>
    <w:pPr>
      <w:tabs>
        <w:tab w:val="left" w:pos="1264"/>
        <w:tab w:val="left" w:pos="1740"/>
        <w:tab w:val="left" w:pos="2217"/>
        <w:tab w:val="left" w:pos="2693"/>
        <w:tab w:val="left" w:pos="3180"/>
        <w:tab w:val="left" w:pos="3657"/>
        <w:tab w:val="left" w:pos="4133"/>
        <w:tab w:val="left" w:pos="4620"/>
        <w:tab w:val="left" w:pos="5097"/>
        <w:tab w:val="left" w:pos="5573"/>
        <w:tab w:val="left" w:pos="5992"/>
      </w:tabs>
      <w:spacing w:after="120"/>
      <w:ind w:left="1267" w:right="1267"/>
      <w:jc w:val="lowKashida"/>
    </w:pPr>
  </w:style>
  <w:style w:type="character" w:styleId="CommentReference">
    <w:name w:val="annotation reference"/>
    <w:semiHidden/>
    <w:rPr>
      <w:sz w:val="6"/>
      <w:szCs w:val="6"/>
    </w:rPr>
  </w:style>
  <w:style w:type="character" w:styleId="FootnoteReference">
    <w:name w:val="footnote reference"/>
    <w:uiPriority w:val="99"/>
    <w:semiHidden/>
    <w:rPr>
      <w:spacing w:val="-5"/>
      <w:w w:val="130"/>
      <w:position w:val="-4"/>
      <w:vertAlign w:val="superscript"/>
    </w:rPr>
  </w:style>
  <w:style w:type="character" w:styleId="EndnoteReference">
    <w:name w:val="endnote reference"/>
    <w:basedOn w:val="FootnoteReference"/>
    <w:semiHidden/>
    <w:rPr>
      <w:spacing w:val="-5"/>
      <w:w w:val="130"/>
      <w:position w:val="-4"/>
      <w:vertAlign w:val="superscript"/>
    </w:rPr>
  </w:style>
  <w:style w:type="paragraph" w:styleId="FootnoteText">
    <w:name w:val="footnote text"/>
    <w:basedOn w:val="Normal"/>
    <w:link w:val="FootnoteTextChar"/>
    <w:uiPriority w:val="99"/>
    <w:semiHidden/>
    <w:pPr>
      <w:tabs>
        <w:tab w:val="right" w:pos="418"/>
      </w:tabs>
      <w:spacing w:line="210" w:lineRule="exact"/>
      <w:ind w:left="475" w:hanging="475"/>
    </w:pPr>
    <w:rPr>
      <w:spacing w:val="5"/>
      <w:w w:val="104"/>
      <w:sz w:val="17"/>
      <w:szCs w:val="17"/>
    </w:rPr>
  </w:style>
  <w:style w:type="paragraph" w:styleId="EndnoteText">
    <w:name w:val="endnote text"/>
    <w:basedOn w:val="FootnoteText"/>
    <w:semiHidden/>
  </w:style>
  <w:style w:type="paragraph" w:styleId="Footer">
    <w:name w:val="footer"/>
    <w:pPr>
      <w:tabs>
        <w:tab w:val="center" w:pos="4320"/>
        <w:tab w:val="right" w:pos="8640"/>
      </w:tabs>
    </w:pPr>
    <w:rPr>
      <w:b/>
      <w:bCs/>
      <w:noProof/>
      <w:sz w:val="17"/>
      <w:szCs w:val="17"/>
      <w:lang w:val="en-US" w:eastAsia="en-US"/>
    </w:rPr>
  </w:style>
  <w:style w:type="paragraph" w:styleId="Header">
    <w:name w:val="header"/>
    <w:pPr>
      <w:tabs>
        <w:tab w:val="center" w:pos="4320"/>
        <w:tab w:val="right" w:pos="8640"/>
      </w:tabs>
    </w:pPr>
    <w:rPr>
      <w:noProof/>
      <w:sz w:val="17"/>
      <w:szCs w:val="17"/>
      <w:lang w:val="en-US" w:eastAsia="en-US"/>
    </w:rPr>
  </w:style>
  <w:style w:type="character" w:styleId="LineNumber">
    <w:name w:val="line number"/>
    <w:rPr>
      <w:sz w:val="14"/>
      <w:szCs w:val="14"/>
    </w:rPr>
  </w:style>
  <w:style w:type="paragraph" w:customStyle="1" w:styleId="Small">
    <w:name w:val="Small"/>
    <w:basedOn w:val="Normal"/>
    <w:next w:val="Normal"/>
    <w:pPr>
      <w:tabs>
        <w:tab w:val="right" w:pos="9961"/>
      </w:tabs>
      <w:spacing w:line="210" w:lineRule="exact"/>
    </w:pPr>
    <w:rPr>
      <w:spacing w:val="5"/>
      <w:w w:val="104"/>
      <w:sz w:val="17"/>
      <w:szCs w:val="17"/>
    </w:rPr>
  </w:style>
  <w:style w:type="paragraph" w:customStyle="1" w:styleId="SmallX">
    <w:name w:val="SmallX"/>
    <w:basedOn w:val="Small"/>
    <w:next w:val="Normal"/>
    <w:pPr>
      <w:tabs>
        <w:tab w:val="left" w:leader="dot" w:pos="9961"/>
      </w:tabs>
      <w:spacing w:line="180" w:lineRule="exact"/>
      <w:jc w:val="right"/>
    </w:pPr>
    <w:rPr>
      <w:spacing w:val="6"/>
      <w:w w:val="106"/>
      <w:sz w:val="14"/>
      <w:szCs w:val="14"/>
    </w:rPr>
  </w:style>
  <w:style w:type="paragraph" w:customStyle="1" w:styleId="XLarge">
    <w:name w:val="XLarge"/>
    <w:basedOn w:val="HM"/>
    <w:pPr>
      <w:tabs>
        <w:tab w:val="clear" w:pos="1020"/>
        <w:tab w:val="clear" w:pos="1264"/>
        <w:tab w:val="clear" w:pos="1740"/>
        <w:tab w:val="clear" w:pos="2217"/>
        <w:tab w:val="clear" w:pos="2693"/>
        <w:tab w:val="clear" w:pos="3180"/>
        <w:tab w:val="clear" w:pos="3657"/>
        <w:tab w:val="clear" w:pos="4133"/>
        <w:tab w:val="clear" w:pos="4620"/>
        <w:tab w:val="clear" w:pos="5097"/>
        <w:tab w:val="clear" w:pos="5573"/>
        <w:tab w:val="clear" w:pos="6049"/>
        <w:tab w:val="right" w:leader="dot" w:pos="357"/>
      </w:tabs>
      <w:spacing w:line="390" w:lineRule="exact"/>
    </w:pPr>
    <w:rPr>
      <w:spacing w:val="-4"/>
      <w:w w:val="98"/>
      <w:sz w:val="40"/>
      <w:szCs w:val="40"/>
    </w:rPr>
  </w:style>
  <w:style w:type="character" w:styleId="PageNumber">
    <w:name w:val="page number"/>
    <w:basedOn w:val="DefaultParagraphFont"/>
  </w:style>
  <w:style w:type="paragraph" w:styleId="CommentText">
    <w:name w:val="annotation text"/>
    <w:basedOn w:val="Normal"/>
    <w:link w:val="CommentTextChar"/>
    <w:semiHidden/>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AD0DE3"/>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color w:val="FF0000"/>
    </w:rPr>
  </w:style>
  <w:style w:type="paragraph" w:styleId="Caption">
    <w:name w:val="caption"/>
    <w:basedOn w:val="Normal"/>
    <w:next w:val="Normal"/>
    <w:qFormat/>
    <w:rsid w:val="00AD0DE3"/>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rPr>
  </w:style>
  <w:style w:type="table" w:styleId="TableGrid">
    <w:name w:val="Table Grid"/>
    <w:basedOn w:val="TableNormal"/>
    <w:rsid w:val="00AD0DE3"/>
    <w:pPr>
      <w:suppressAutoHyphens/>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996287"/>
    <w:rPr>
      <w:spacing w:val="5"/>
      <w:w w:val="104"/>
      <w:kern w:val="14"/>
      <w:sz w:val="17"/>
      <w:szCs w:val="17"/>
      <w:lang w:eastAsia="en-US"/>
    </w:rPr>
  </w:style>
  <w:style w:type="paragraph" w:styleId="CommentSubject">
    <w:name w:val="annotation subject"/>
    <w:basedOn w:val="CommentText"/>
    <w:next w:val="CommentText"/>
    <w:link w:val="CommentSubjectChar"/>
    <w:rsid w:val="00A04295"/>
    <w:pPr>
      <w:spacing w:line="240" w:lineRule="auto"/>
    </w:pPr>
    <w:rPr>
      <w:b/>
      <w:bCs/>
    </w:rPr>
  </w:style>
  <w:style w:type="character" w:customStyle="1" w:styleId="CommentTextChar">
    <w:name w:val="Comment Text Char"/>
    <w:basedOn w:val="DefaultParagraphFont"/>
    <w:link w:val="CommentText"/>
    <w:semiHidden/>
    <w:rsid w:val="00A04295"/>
    <w:rPr>
      <w:spacing w:val="4"/>
      <w:w w:val="103"/>
      <w:kern w:val="14"/>
      <w:lang w:eastAsia="en-US"/>
    </w:rPr>
  </w:style>
  <w:style w:type="character" w:customStyle="1" w:styleId="CommentSubjectChar">
    <w:name w:val="Comment Subject Char"/>
    <w:basedOn w:val="CommentTextChar"/>
    <w:link w:val="CommentSubject"/>
    <w:rsid w:val="00A04295"/>
    <w:rPr>
      <w:b/>
      <w:bCs/>
      <w:spacing w:val="4"/>
      <w:w w:val="103"/>
      <w:kern w:val="14"/>
      <w:lang w:eastAsia="en-US"/>
    </w:rPr>
  </w:style>
  <w:style w:type="character" w:styleId="UnresolvedMention">
    <w:name w:val="Unresolved Mention"/>
    <w:basedOn w:val="DefaultParagraphFont"/>
    <w:uiPriority w:val="99"/>
    <w:semiHidden/>
    <w:unhideWhenUsed/>
    <w:rsid w:val="00574D3E"/>
    <w:rPr>
      <w:color w:val="808080"/>
      <w:shd w:val="clear" w:color="auto" w:fill="E6E6E6"/>
    </w:rPr>
  </w:style>
  <w:style w:type="paragraph" w:styleId="Revision">
    <w:name w:val="Revision"/>
    <w:hidden/>
    <w:uiPriority w:val="99"/>
    <w:semiHidden/>
    <w:rsid w:val="00444AB2"/>
    <w:rPr>
      <w:spacing w:val="4"/>
      <w:w w:val="103"/>
      <w:kern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cb.psychotropics@un.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cb.secretariat@u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cb.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DC6EC-538F-4B16-9CE5-C965CCA4ACE0}">
  <ds:schemaRefs>
    <ds:schemaRef ds:uri="http://schemas.openxmlformats.org/officeDocument/2006/bibliography"/>
  </ds:schemaRefs>
</ds:datastoreItem>
</file>

<file path=customXml/itemProps2.xml><?xml version="1.0" encoding="utf-8"?>
<ds:datastoreItem xmlns:ds="http://schemas.openxmlformats.org/officeDocument/2006/customXml" ds:itemID="{7796EAC2-FCE8-4782-9919-8F176AFAC128}">
  <ds:schemaRefs>
    <ds:schemaRef ds:uri="http://schemas.microsoft.com/sharepoint/v3/contenttype/forms"/>
  </ds:schemaRefs>
</ds:datastoreItem>
</file>

<file path=customXml/itemProps3.xml><?xml version="1.0" encoding="utf-8"?>
<ds:datastoreItem xmlns:ds="http://schemas.openxmlformats.org/officeDocument/2006/customXml" ds:itemID="{3ABC47AE-1FBB-4232-AD20-A0F7EC85878E}">
  <ds:schemaRefs>
    <ds:schemaRef ds:uri="http://schemas.microsoft.com/office/2006/metadata/properties"/>
    <ds:schemaRef ds:uri="http://schemas.microsoft.com/office/infopath/2007/PartnerControls"/>
    <ds:schemaRef ds:uri="985ec44e-1bab-4c0b-9df0-6ba128686fc9"/>
    <ds:schemaRef ds:uri="94d0cfbe-1ee9-4bc6-8b5a-5406d8271291"/>
  </ds:schemaRefs>
</ds:datastoreItem>
</file>

<file path=customXml/itemProps4.xml><?xml version="1.0" encoding="utf-8"?>
<ds:datastoreItem xmlns:ds="http://schemas.openxmlformats.org/officeDocument/2006/customXml" ds:itemID="{D252A4D9-54E8-4609-BB15-8C8217F2A925}"/>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7903</Characters>
  <Application>Microsoft Office Word</Application>
  <DocSecurity>0</DocSecurity>
  <Lines>607</Lines>
  <Paragraphs>141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2024-08-07T07:05:00Z</dcterms:created>
  <dcterms:modified xsi:type="dcterms:W3CDTF">2024-08-07T07:06:00Z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0x0101008272536EC00F1E4DBA8AE19CE771A0A7</vt:lpwstr>
  </property>
  <property fmtid="{D5CDD505-2E9C-101B-9397-08002B2CF9AE}" pid="3" name="MediaServiceImageTags">
    <vt:lpwstr/>
  </property>
</Properties>
</file>