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3292" w14:textId="77777777" w:rsidR="002A1AC2" w:rsidRPr="004E555C" w:rsidRDefault="002A1AC2" w:rsidP="004E555C">
      <w:pPr>
        <w:pStyle w:val="Header"/>
        <w:tabs>
          <w:tab w:val="clear" w:pos="4320"/>
          <w:tab w:val="clear" w:pos="8640"/>
        </w:tabs>
        <w:jc w:val="center"/>
        <w:rPr>
          <w:rFonts w:ascii="Zurich Cn BT" w:hAnsi="Zurich Cn BT" w:cs="Zurich Cn BT"/>
          <w:b/>
          <w:bCs/>
          <w:spacing w:val="0"/>
          <w:sz w:val="26"/>
          <w:szCs w:val="26"/>
          <w:lang w:val="en-GB"/>
        </w:rPr>
      </w:pPr>
    </w:p>
    <w:p w14:paraId="0D207DD3" w14:textId="70B4D6B7" w:rsidR="006112DC" w:rsidRPr="0074644B" w:rsidRDefault="009B02DE" w:rsidP="00AE7009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="Zurich Cn BT"/>
          <w:b/>
          <w:bCs/>
          <w:spacing w:val="0"/>
          <w:sz w:val="26"/>
          <w:szCs w:val="26"/>
          <w:lang w:val="ru-RU"/>
        </w:rPr>
      </w:pP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КВАРТАЛЬНЫЕ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СТАТИСТИЧЕСКИЕ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ДАННЫЕ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ОБ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ИМПОРТЕ</w:t>
      </w:r>
      <w:r w:rsidR="00E82751" w:rsidRPr="00E82751">
        <w:rPr>
          <w:rFonts w:asciiTheme="minorHAnsi" w:hAnsiTheme="minorHAnsi" w:cs="Zurich Cn BT"/>
          <w:b/>
          <w:bCs/>
          <w:spacing w:val="0"/>
          <w:sz w:val="26"/>
          <w:szCs w:val="26"/>
          <w:lang w:val="ru-RU"/>
        </w:rPr>
        <w:t xml:space="preserve"> </w:t>
      </w:r>
      <w:r w:rsidR="00E82751">
        <w:rPr>
          <w:rFonts w:asciiTheme="minorHAnsi" w:hAnsiTheme="minorHAnsi" w:cs="Zurich Cn BT"/>
          <w:b/>
          <w:bCs/>
          <w:spacing w:val="0"/>
          <w:sz w:val="26"/>
          <w:szCs w:val="26"/>
          <w:lang w:val="ru-RU"/>
        </w:rPr>
        <w:br/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И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ЭКСПОРТЕ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ВЕЩЕСТВ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,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ВКЛЮЧЕННЫХ В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СПИСОК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en-GB"/>
        </w:rPr>
        <w:t> II</w:t>
      </w:r>
      <w:r w:rsidR="00E82751" w:rsidRPr="00E82751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br/>
      </w:r>
      <w:r w:rsidR="00541404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КОНВЕНЦИИ О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="00541404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ПСИХОТРОПНЫХ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</w:t>
      </w:r>
      <w:r w:rsidR="00541404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ВЕЩЕСТВАХ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 xml:space="preserve"> 1971</w:t>
      </w:r>
      <w:r w:rsidR="006112DC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en-GB"/>
        </w:rPr>
        <w:t> </w:t>
      </w:r>
      <w:r w:rsidR="00541404" w:rsidRPr="0074644B"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  <w:t>ГОДА</w:t>
      </w:r>
    </w:p>
    <w:p w14:paraId="1BD23649" w14:textId="77777777" w:rsidR="002A1AC2" w:rsidRPr="0074644B" w:rsidRDefault="002A1AC2" w:rsidP="004E555C">
      <w:pPr>
        <w:pStyle w:val="Header"/>
        <w:tabs>
          <w:tab w:val="clear" w:pos="4320"/>
          <w:tab w:val="clear" w:pos="8640"/>
        </w:tabs>
        <w:jc w:val="center"/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</w:pPr>
    </w:p>
    <w:p w14:paraId="6A7941D8" w14:textId="1D4B132C" w:rsidR="006112DC" w:rsidRPr="0074644B" w:rsidRDefault="006112DC" w:rsidP="00A45073">
      <w:pPr>
        <w:tabs>
          <w:tab w:val="left" w:pos="459"/>
          <w:tab w:val="left" w:pos="924"/>
          <w:tab w:val="left" w:pos="1383"/>
        </w:tabs>
        <w:spacing w:line="240" w:lineRule="auto"/>
        <w:jc w:val="center"/>
        <w:rPr>
          <w:rFonts w:ascii="Zurich Cn BT" w:hAnsi="Zurich Cn BT" w:cs="Zurich Cn BT"/>
          <w:b/>
          <w:bCs/>
          <w:spacing w:val="0"/>
        </w:rPr>
      </w:pPr>
      <w:r w:rsidRPr="0074644B">
        <w:rPr>
          <w:rFonts w:ascii="Zurich Cn BT" w:hAnsi="Zurich Cn BT" w:cs="Zurich Cn BT"/>
          <w:b/>
          <w:bCs/>
          <w:spacing w:val="0"/>
        </w:rPr>
        <w:t xml:space="preserve">(представляются Международному комитету по контролю над наркотиками (МККН) </w:t>
      </w:r>
      <w:r w:rsidRPr="0074644B">
        <w:rPr>
          <w:rFonts w:ascii="Zurich Cn BT" w:hAnsi="Zurich Cn BT" w:cs="Zurich Cn BT"/>
          <w:b/>
          <w:bCs/>
          <w:spacing w:val="0"/>
        </w:rPr>
        <w:br/>
        <w:t xml:space="preserve">в соответствии с Конвенцией о психотропных веществах 1971 года, резолюцией </w:t>
      </w:r>
      <w:r w:rsidRPr="0074644B">
        <w:rPr>
          <w:rFonts w:ascii="Zurich Cn BT" w:hAnsi="Zurich Cn BT" w:cs="Zurich Cn BT"/>
          <w:b/>
          <w:bCs/>
          <w:spacing w:val="0"/>
          <w:lang w:val="en-GB"/>
        </w:rPr>
        <w:t>I</w:t>
      </w:r>
      <w:r w:rsidRPr="0074644B">
        <w:rPr>
          <w:rFonts w:ascii="Zurich Cn BT" w:hAnsi="Zurich Cn BT" w:cs="Zurich Cn BT"/>
          <w:b/>
          <w:bCs/>
          <w:spacing w:val="0"/>
        </w:rPr>
        <w:t xml:space="preserve"> </w:t>
      </w:r>
      <w:r w:rsidRPr="0074644B">
        <w:rPr>
          <w:rFonts w:ascii="Zurich Cn BT" w:hAnsi="Zurich Cn BT" w:cs="Zurich Cn BT"/>
          <w:b/>
          <w:bCs/>
          <w:spacing w:val="0"/>
        </w:rPr>
        <w:br/>
        <w:t>Конференции Организации Объединенных Наций для принятия Протокола о</w:t>
      </w:r>
      <w:r w:rsidRPr="0074644B">
        <w:rPr>
          <w:rFonts w:ascii="Zurich Cn BT" w:hAnsi="Zurich Cn BT" w:cs="Zurich Cn BT"/>
          <w:b/>
          <w:bCs/>
          <w:spacing w:val="0"/>
          <w:lang w:val="en-GB"/>
        </w:rPr>
        <w:t> </w:t>
      </w:r>
      <w:r w:rsidRPr="0074644B">
        <w:rPr>
          <w:rFonts w:ascii="Zurich Cn BT" w:hAnsi="Zurich Cn BT" w:cs="Zurich Cn BT"/>
          <w:b/>
          <w:bCs/>
          <w:spacing w:val="0"/>
        </w:rPr>
        <w:t>психотропных веществах и</w:t>
      </w:r>
      <w:r w:rsidR="00516027" w:rsidRPr="0074644B">
        <w:rPr>
          <w:rFonts w:asciiTheme="minorHAnsi" w:hAnsiTheme="minorHAnsi" w:cs="Zurich Cn BT"/>
          <w:b/>
          <w:bCs/>
          <w:spacing w:val="0"/>
        </w:rPr>
        <w:t> </w:t>
      </w:r>
      <w:r w:rsidRPr="0074644B">
        <w:rPr>
          <w:rFonts w:ascii="Zurich Cn BT" w:hAnsi="Zurich Cn BT" w:cs="Zurich Cn BT"/>
          <w:b/>
          <w:bCs/>
          <w:spacing w:val="0"/>
        </w:rPr>
        <w:t>резолюциями 1576 (</w:t>
      </w:r>
      <w:r w:rsidRPr="0074644B">
        <w:rPr>
          <w:rFonts w:ascii="Zurich Cn BT" w:hAnsi="Zurich Cn BT" w:cs="Zurich Cn BT"/>
          <w:b/>
          <w:bCs/>
          <w:spacing w:val="0"/>
          <w:lang w:val="en-GB"/>
        </w:rPr>
        <w:t>L</w:t>
      </w:r>
      <w:r w:rsidRPr="0074644B">
        <w:rPr>
          <w:rFonts w:ascii="Zurich Cn BT" w:hAnsi="Zurich Cn BT" w:cs="Zurich Cn BT"/>
          <w:b/>
          <w:bCs/>
          <w:spacing w:val="0"/>
        </w:rPr>
        <w:t>) и 1981/7 Экономического и Социального Совета)</w:t>
      </w:r>
    </w:p>
    <w:p w14:paraId="48DFE591" w14:textId="77777777" w:rsidR="006112DC" w:rsidRPr="0074644B" w:rsidRDefault="006112DC" w:rsidP="004E555C">
      <w:pPr>
        <w:pStyle w:val="Header"/>
        <w:tabs>
          <w:tab w:val="clear" w:pos="4320"/>
          <w:tab w:val="clear" w:pos="8640"/>
        </w:tabs>
        <w:jc w:val="center"/>
        <w:rPr>
          <w:rFonts w:ascii="Zurich Cn BT" w:hAnsi="Zurich Cn BT" w:cs="Zurich Cn BT"/>
          <w:b/>
          <w:bCs/>
          <w:spacing w:val="0"/>
          <w:sz w:val="26"/>
          <w:szCs w:val="26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139"/>
        <w:gridCol w:w="877"/>
        <w:gridCol w:w="1388"/>
        <w:gridCol w:w="1447"/>
        <w:gridCol w:w="254"/>
        <w:gridCol w:w="2439"/>
      </w:tblGrid>
      <w:tr w:rsidR="006112DC" w:rsidRPr="0074644B" w14:paraId="477C5C4B" w14:textId="77777777" w:rsidTr="002A1AC2">
        <w:trPr>
          <w:trHeight w:val="466"/>
        </w:trPr>
        <w:tc>
          <w:tcPr>
            <w:tcW w:w="2379" w:type="dxa"/>
            <w:vAlign w:val="center"/>
          </w:tcPr>
          <w:p w14:paraId="70FF1A24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Страна или территория:</w:t>
            </w:r>
          </w:p>
        </w:tc>
        <w:tc>
          <w:tcPr>
            <w:tcW w:w="3404" w:type="dxa"/>
            <w:gridSpan w:val="3"/>
          </w:tcPr>
          <w:p w14:paraId="059ACC58" w14:textId="77777777" w:rsidR="006112DC" w:rsidRPr="0074644B" w:rsidRDefault="006112DC" w:rsidP="00B32461">
            <w:pPr>
              <w:spacing w:line="240" w:lineRule="auto"/>
            </w:pPr>
          </w:p>
        </w:tc>
        <w:tc>
          <w:tcPr>
            <w:tcW w:w="1701" w:type="dxa"/>
            <w:gridSpan w:val="2"/>
            <w:vAlign w:val="center"/>
          </w:tcPr>
          <w:p w14:paraId="1E9E09C9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Дата:</w:t>
            </w:r>
          </w:p>
        </w:tc>
        <w:tc>
          <w:tcPr>
            <w:tcW w:w="2439" w:type="dxa"/>
          </w:tcPr>
          <w:p w14:paraId="2FEA383E" w14:textId="77777777" w:rsidR="006112DC" w:rsidRPr="0074644B" w:rsidRDefault="006112DC" w:rsidP="00B32461">
            <w:pPr>
              <w:spacing w:line="240" w:lineRule="auto"/>
            </w:pPr>
          </w:p>
        </w:tc>
      </w:tr>
      <w:tr w:rsidR="006112DC" w:rsidRPr="0074644B" w14:paraId="55D53AA2" w14:textId="77777777" w:rsidTr="002A1AC2">
        <w:trPr>
          <w:trHeight w:val="466"/>
        </w:trPr>
        <w:tc>
          <w:tcPr>
            <w:tcW w:w="2379" w:type="dxa"/>
            <w:vAlign w:val="center"/>
          </w:tcPr>
          <w:p w14:paraId="08ED84D0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Ведомство:</w:t>
            </w:r>
          </w:p>
        </w:tc>
        <w:tc>
          <w:tcPr>
            <w:tcW w:w="7544" w:type="dxa"/>
            <w:gridSpan w:val="6"/>
          </w:tcPr>
          <w:p w14:paraId="1B0CD1B1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</w:p>
        </w:tc>
      </w:tr>
      <w:tr w:rsidR="006112DC" w:rsidRPr="0074644B" w14:paraId="3DA67B5F" w14:textId="77777777" w:rsidTr="002A1AC2">
        <w:trPr>
          <w:trHeight w:val="466"/>
        </w:trPr>
        <w:tc>
          <w:tcPr>
            <w:tcW w:w="2379" w:type="dxa"/>
            <w:vAlign w:val="center"/>
          </w:tcPr>
          <w:p w14:paraId="70372FB1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Звание или должность:</w:t>
            </w:r>
          </w:p>
        </w:tc>
        <w:tc>
          <w:tcPr>
            <w:tcW w:w="7544" w:type="dxa"/>
            <w:gridSpan w:val="6"/>
          </w:tcPr>
          <w:p w14:paraId="102D8726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</w:p>
        </w:tc>
      </w:tr>
      <w:tr w:rsidR="006112DC" w:rsidRPr="0074644B" w14:paraId="1EF575D1" w14:textId="77777777" w:rsidTr="002A1AC2">
        <w:trPr>
          <w:trHeight w:val="540"/>
        </w:trPr>
        <w:tc>
          <w:tcPr>
            <w:tcW w:w="2379" w:type="dxa"/>
            <w:vAlign w:val="center"/>
          </w:tcPr>
          <w:p w14:paraId="36D7B8B0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Ф.И.О. ответственного должностного лица:</w:t>
            </w:r>
          </w:p>
        </w:tc>
        <w:tc>
          <w:tcPr>
            <w:tcW w:w="3404" w:type="dxa"/>
            <w:gridSpan w:val="3"/>
          </w:tcPr>
          <w:p w14:paraId="0CD5153A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9C0B04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Эл. почта:</w:t>
            </w:r>
          </w:p>
        </w:tc>
        <w:tc>
          <w:tcPr>
            <w:tcW w:w="2439" w:type="dxa"/>
          </w:tcPr>
          <w:p w14:paraId="2E5F7418" w14:textId="77777777" w:rsidR="006112DC" w:rsidRPr="0074644B" w:rsidRDefault="006112DC" w:rsidP="00B32461">
            <w:pPr>
              <w:spacing w:line="240" w:lineRule="auto"/>
            </w:pPr>
          </w:p>
        </w:tc>
      </w:tr>
      <w:tr w:rsidR="006112DC" w:rsidRPr="0074644B" w14:paraId="6EEB256D" w14:textId="77777777" w:rsidTr="002A1AC2">
        <w:trPr>
          <w:trHeight w:val="540"/>
        </w:trPr>
        <w:tc>
          <w:tcPr>
            <w:tcW w:w="2379" w:type="dxa"/>
            <w:vAlign w:val="center"/>
          </w:tcPr>
          <w:p w14:paraId="49B59623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Номер(а) телефона:</w:t>
            </w:r>
          </w:p>
        </w:tc>
        <w:tc>
          <w:tcPr>
            <w:tcW w:w="3404" w:type="dxa"/>
            <w:gridSpan w:val="3"/>
          </w:tcPr>
          <w:p w14:paraId="564D93EE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30FBC8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ind w:right="-108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Номер(а) факса:</w:t>
            </w:r>
          </w:p>
        </w:tc>
        <w:tc>
          <w:tcPr>
            <w:tcW w:w="2439" w:type="dxa"/>
          </w:tcPr>
          <w:p w14:paraId="67381E31" w14:textId="77777777" w:rsidR="006112DC" w:rsidRPr="0074644B" w:rsidRDefault="006112DC" w:rsidP="00B32461">
            <w:pPr>
              <w:spacing w:line="240" w:lineRule="auto"/>
            </w:pPr>
          </w:p>
        </w:tc>
      </w:tr>
      <w:tr w:rsidR="006112DC" w:rsidRPr="0074644B" w14:paraId="364836DB" w14:textId="77777777" w:rsidTr="002A1AC2">
        <w:trPr>
          <w:trHeight w:val="540"/>
        </w:trPr>
        <w:tc>
          <w:tcPr>
            <w:tcW w:w="2379" w:type="dxa"/>
            <w:vAlign w:val="center"/>
          </w:tcPr>
          <w:p w14:paraId="4E07A874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Подпись:</w:t>
            </w:r>
          </w:p>
        </w:tc>
        <w:tc>
          <w:tcPr>
            <w:tcW w:w="7544" w:type="dxa"/>
            <w:gridSpan w:val="6"/>
          </w:tcPr>
          <w:p w14:paraId="16D64CAD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jc w:val="center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</w:p>
        </w:tc>
      </w:tr>
      <w:tr w:rsidR="006112DC" w:rsidRPr="0074644B" w14:paraId="18CC8D8D" w14:textId="77777777" w:rsidTr="002A1AC2">
        <w:trPr>
          <w:trHeight w:val="540"/>
        </w:trPr>
        <w:tc>
          <w:tcPr>
            <w:tcW w:w="3518" w:type="dxa"/>
            <w:gridSpan w:val="2"/>
            <w:vAlign w:val="center"/>
          </w:tcPr>
          <w:p w14:paraId="0B6D3745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spacing w:line="240" w:lineRule="auto"/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 xml:space="preserve">Статистические данные относятся к: </w:t>
            </w:r>
          </w:p>
        </w:tc>
        <w:tc>
          <w:tcPr>
            <w:tcW w:w="877" w:type="dxa"/>
            <w:vAlign w:val="center"/>
          </w:tcPr>
          <w:p w14:paraId="77EDFF05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05D626C" w14:textId="77777777" w:rsidR="006112DC" w:rsidRPr="0074644B" w:rsidRDefault="006112DC" w:rsidP="005041A6">
            <w:pPr>
              <w:tabs>
                <w:tab w:val="left" w:pos="459"/>
                <w:tab w:val="left" w:pos="924"/>
                <w:tab w:val="left" w:pos="1383"/>
              </w:tabs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</w:pPr>
            <w:r w:rsidRPr="0074644B">
              <w:rPr>
                <w:rFonts w:ascii="Zurich Cn BT" w:hAnsi="Zurich Cn BT" w:cs="Zurich Cn BT"/>
                <w:b/>
                <w:bCs/>
                <w:spacing w:val="0"/>
                <w:sz w:val="18"/>
                <w:szCs w:val="18"/>
              </w:rPr>
              <w:t>кварталу календарного года:</w:t>
            </w:r>
          </w:p>
        </w:tc>
        <w:tc>
          <w:tcPr>
            <w:tcW w:w="2693" w:type="dxa"/>
            <w:gridSpan w:val="2"/>
            <w:vAlign w:val="center"/>
          </w:tcPr>
          <w:p w14:paraId="1995899A" w14:textId="77777777" w:rsidR="006112DC" w:rsidRPr="0074644B" w:rsidRDefault="006112DC" w:rsidP="00706825">
            <w:pPr>
              <w:rPr>
                <w:rFonts w:ascii="Zurich Cn BT" w:hAnsi="Zurich Cn BT"/>
              </w:rPr>
            </w:pPr>
          </w:p>
        </w:tc>
      </w:tr>
    </w:tbl>
    <w:p w14:paraId="687061A0" w14:textId="3A5E2904" w:rsidR="00831946" w:rsidRPr="0074644B" w:rsidRDefault="00831946">
      <w:pPr>
        <w:jc w:val="center"/>
        <w:rPr>
          <w:b/>
          <w:u w:val="single"/>
        </w:rPr>
      </w:pPr>
    </w:p>
    <w:p w14:paraId="49585BE3" w14:textId="5DCA00B5" w:rsidR="00831946" w:rsidRPr="0074644B" w:rsidRDefault="00831946">
      <w:pPr>
        <w:jc w:val="center"/>
        <w:rPr>
          <w:b/>
          <w:u w:val="single"/>
        </w:rPr>
      </w:pPr>
    </w:p>
    <w:p w14:paraId="5C6B4BB8" w14:textId="41E249F8" w:rsidR="00C011A9" w:rsidRPr="0074644B" w:rsidRDefault="00301F71" w:rsidP="00C011A9">
      <w:pPr>
        <w:tabs>
          <w:tab w:val="left" w:pos="720"/>
        </w:tabs>
        <w:jc w:val="center"/>
        <w:rPr>
          <w:rFonts w:ascii="Zurich Cn BT" w:hAnsi="Zurich Cn BT"/>
          <w:b/>
          <w:sz w:val="18"/>
        </w:rPr>
      </w:pPr>
      <w:r w:rsidRPr="0074644B">
        <w:rPr>
          <w:rFonts w:ascii="Zurich Cn BT" w:hAnsi="Zurich Cn BT"/>
          <w:b/>
          <w:sz w:val="18"/>
        </w:rPr>
        <w:t xml:space="preserve">ИЗМЕНЕНИЯ В ОТЧЕТНОСТИ ПО </w:t>
      </w:r>
      <w:r w:rsidRPr="0074644B">
        <w:rPr>
          <w:rFonts w:ascii="Zurich Cn BT" w:hAnsi="Zurich Cn BT"/>
          <w:b/>
          <w:i/>
          <w:iCs/>
          <w:sz w:val="18"/>
        </w:rPr>
        <w:t>дельта</w:t>
      </w:r>
      <w:r w:rsidRPr="0074644B">
        <w:rPr>
          <w:rFonts w:ascii="Zurich Cn BT" w:hAnsi="Zurich Cn BT"/>
          <w:b/>
          <w:sz w:val="18"/>
        </w:rPr>
        <w:t>-9-ТЕТРАГИДРОКАННАБИНОЛУ</w:t>
      </w:r>
    </w:p>
    <w:p w14:paraId="1B44C1CA" w14:textId="77777777" w:rsidR="00C011A9" w:rsidRPr="0074644B" w:rsidRDefault="00C011A9" w:rsidP="00C011A9">
      <w:pPr>
        <w:tabs>
          <w:tab w:val="left" w:pos="720"/>
        </w:tabs>
        <w:jc w:val="center"/>
        <w:rPr>
          <w:rFonts w:ascii="Zurich Cn BT" w:hAnsi="Zurich Cn BT"/>
          <w:b/>
          <w:sz w:val="18"/>
        </w:rPr>
      </w:pPr>
    </w:p>
    <w:p w14:paraId="37CB2419" w14:textId="4EEC9BB7" w:rsidR="00A354EA" w:rsidRPr="0074644B" w:rsidRDefault="00301F71" w:rsidP="005041A6">
      <w:pPr>
        <w:tabs>
          <w:tab w:val="left" w:pos="459"/>
          <w:tab w:val="left" w:pos="924"/>
          <w:tab w:val="left" w:pos="1383"/>
        </w:tabs>
        <w:spacing w:line="240" w:lineRule="auto"/>
        <w:jc w:val="center"/>
        <w:rPr>
          <w:rFonts w:ascii="Zurich Cn BT" w:hAnsi="Zurich Cn BT" w:cs="Zurich Cn BT"/>
          <w:spacing w:val="0"/>
          <w:sz w:val="18"/>
          <w:szCs w:val="18"/>
        </w:rPr>
      </w:pPr>
      <w:r w:rsidRPr="0074644B">
        <w:rPr>
          <w:rFonts w:ascii="Zurich Cn BT" w:hAnsi="Zurich Cn BT" w:cs="Zurich Cn BT"/>
          <w:spacing w:val="0"/>
          <w:sz w:val="18"/>
          <w:szCs w:val="18"/>
        </w:rPr>
        <w:t xml:space="preserve">Статистическая информация должна включать количества </w:t>
      </w:r>
      <w:r w:rsidRPr="0074644B">
        <w:rPr>
          <w:rFonts w:ascii="Zurich Cn BT" w:hAnsi="Zurich Cn BT" w:cs="Zurich Cn BT"/>
          <w:i/>
          <w:iCs/>
          <w:spacing w:val="0"/>
          <w:sz w:val="18"/>
          <w:szCs w:val="18"/>
        </w:rPr>
        <w:t>дельта</w:t>
      </w:r>
      <w:r w:rsidRPr="0074644B">
        <w:rPr>
          <w:rFonts w:ascii="Zurich Cn BT" w:hAnsi="Zurich Cn BT" w:cs="Zurich Cn BT"/>
          <w:spacing w:val="0"/>
          <w:sz w:val="18"/>
          <w:szCs w:val="18"/>
        </w:rPr>
        <w:t>-9-тетрагидроканнабинола (</w:t>
      </w:r>
      <w:r w:rsidRPr="0074644B">
        <w:rPr>
          <w:rFonts w:ascii="Zurich Cn BT" w:hAnsi="Zurich Cn BT" w:cs="Zurich Cn BT"/>
          <w:i/>
          <w:iCs/>
          <w:spacing w:val="0"/>
          <w:sz w:val="18"/>
          <w:szCs w:val="18"/>
        </w:rPr>
        <w:t>дельта</w:t>
      </w:r>
      <w:r w:rsidRPr="0074644B">
        <w:rPr>
          <w:rFonts w:ascii="Zurich Cn BT" w:hAnsi="Zurich Cn BT" w:cs="Zurich Cn BT"/>
          <w:spacing w:val="0"/>
          <w:sz w:val="18"/>
          <w:szCs w:val="18"/>
        </w:rPr>
        <w:t xml:space="preserve">-9-ТГК) </w:t>
      </w:r>
      <w:r w:rsidR="00165338" w:rsidRPr="0074644B">
        <w:rPr>
          <w:rFonts w:asciiTheme="minorHAnsi" w:hAnsiTheme="minorHAnsi" w:cs="Zurich Cn BT"/>
          <w:spacing w:val="0"/>
          <w:sz w:val="18"/>
          <w:szCs w:val="18"/>
        </w:rPr>
        <w:br/>
      </w:r>
      <w:r w:rsidRPr="0074644B">
        <w:rPr>
          <w:rFonts w:ascii="Zurich Cn BT" w:hAnsi="Zurich Cn BT" w:cs="Zurich Cn BT"/>
          <w:spacing w:val="0"/>
          <w:sz w:val="18"/>
          <w:szCs w:val="18"/>
        </w:rPr>
        <w:t>природного и искусственного происхождения</w:t>
      </w:r>
    </w:p>
    <w:p w14:paraId="07349207" w14:textId="18D78520" w:rsidR="00A354EA" w:rsidRPr="0074644B" w:rsidRDefault="00A354EA" w:rsidP="005041A6">
      <w:pPr>
        <w:tabs>
          <w:tab w:val="left" w:pos="459"/>
          <w:tab w:val="left" w:pos="924"/>
          <w:tab w:val="left" w:pos="1383"/>
        </w:tabs>
        <w:spacing w:line="240" w:lineRule="auto"/>
        <w:jc w:val="center"/>
        <w:rPr>
          <w:rFonts w:ascii="Zurich Cn BT" w:hAnsi="Zurich Cn BT" w:cs="Zurich Cn BT"/>
          <w:spacing w:val="0"/>
          <w:sz w:val="18"/>
          <w:szCs w:val="18"/>
        </w:rPr>
      </w:pPr>
    </w:p>
    <w:p w14:paraId="1F1AD4AC" w14:textId="77777777" w:rsidR="000311EE" w:rsidRPr="0074644B" w:rsidRDefault="000311EE" w:rsidP="005041A6">
      <w:pPr>
        <w:tabs>
          <w:tab w:val="left" w:pos="459"/>
          <w:tab w:val="left" w:pos="924"/>
          <w:tab w:val="left" w:pos="1383"/>
        </w:tabs>
        <w:spacing w:line="240" w:lineRule="auto"/>
        <w:jc w:val="center"/>
        <w:rPr>
          <w:rFonts w:ascii="Zurich Cn BT" w:hAnsi="Zurich Cn BT" w:cs="Zurich Cn BT"/>
          <w:b/>
          <w:bCs/>
          <w:spacing w:val="0"/>
          <w:sz w:val="18"/>
          <w:szCs w:val="18"/>
        </w:rPr>
      </w:pPr>
    </w:p>
    <w:p w14:paraId="06D2B9D7" w14:textId="77777777" w:rsidR="006112DC" w:rsidRPr="0074644B" w:rsidRDefault="006112DC" w:rsidP="005041A6">
      <w:pPr>
        <w:tabs>
          <w:tab w:val="left" w:pos="459"/>
          <w:tab w:val="left" w:pos="924"/>
          <w:tab w:val="left" w:pos="1383"/>
        </w:tabs>
        <w:spacing w:line="240" w:lineRule="auto"/>
        <w:jc w:val="center"/>
        <w:rPr>
          <w:rFonts w:ascii="Zurich Cn BT" w:hAnsi="Zurich Cn BT" w:cs="Zurich Cn BT"/>
          <w:b/>
          <w:bCs/>
          <w:spacing w:val="0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112DC" w:rsidRPr="0074644B" w14:paraId="78FA33D7" w14:textId="77777777" w:rsidTr="00A354EA">
        <w:trPr>
          <w:jc w:val="center"/>
        </w:trPr>
        <w:tc>
          <w:tcPr>
            <w:tcW w:w="9923" w:type="dxa"/>
          </w:tcPr>
          <w:p w14:paraId="5D300F6C" w14:textId="4CDFCE16" w:rsidR="006112DC" w:rsidRPr="0074644B" w:rsidRDefault="00C011A9">
            <w:pPr>
              <w:jc w:val="center"/>
              <w:rPr>
                <w:b/>
              </w:rPr>
            </w:pPr>
            <w:r w:rsidRPr="0074644B">
              <w:rPr>
                <w:b/>
              </w:rPr>
              <w:t xml:space="preserve">Этот </w:t>
            </w:r>
            <w:r w:rsidR="006112DC" w:rsidRPr="0074644B">
              <w:rPr>
                <w:b/>
              </w:rPr>
              <w:t>бланк можно также загрузить с веб-сайта МККН:</w:t>
            </w:r>
          </w:p>
          <w:p w14:paraId="17CC836B" w14:textId="2D81B0DB" w:rsidR="006112DC" w:rsidRPr="0074644B" w:rsidRDefault="00000000" w:rsidP="0013540D">
            <w:pPr>
              <w:spacing w:after="40"/>
              <w:jc w:val="center"/>
              <w:rPr>
                <w:b/>
                <w:lang w:val="en-GB"/>
              </w:rPr>
            </w:pPr>
            <w:hyperlink r:id="rId11" w:history="1">
              <w:r w:rsidR="006112DC" w:rsidRPr="0074644B">
                <w:rPr>
                  <w:b/>
                  <w:lang w:val="en-GB"/>
                </w:rPr>
                <w:t>www.incb.org</w:t>
              </w:r>
            </w:hyperlink>
            <w:r w:rsidR="006112DC" w:rsidRPr="0074644B">
              <w:rPr>
                <w:b/>
                <w:lang w:val="en-GB"/>
              </w:rPr>
              <w:t xml:space="preserve"> в </w:t>
            </w:r>
            <w:proofErr w:type="spellStart"/>
            <w:r w:rsidR="006112DC" w:rsidRPr="0074644B">
              <w:rPr>
                <w:b/>
                <w:lang w:val="en-GB"/>
              </w:rPr>
              <w:t>разделе</w:t>
            </w:r>
            <w:proofErr w:type="spellEnd"/>
            <w:r w:rsidR="006112DC" w:rsidRPr="0074644B">
              <w:rPr>
                <w:b/>
                <w:lang w:val="en-GB"/>
              </w:rPr>
              <w:t xml:space="preserve"> </w:t>
            </w:r>
            <w:r w:rsidR="00E510D4" w:rsidRPr="0074644B">
              <w:rPr>
                <w:b/>
                <w:lang w:val="en-GB"/>
              </w:rPr>
              <w:t>«</w:t>
            </w:r>
            <w:r w:rsidR="006112DC" w:rsidRPr="0074644B">
              <w:rPr>
                <w:b/>
                <w:lang w:val="en-GB"/>
              </w:rPr>
              <w:t>Psychotropic Substances</w:t>
            </w:r>
            <w:r w:rsidR="00E510D4" w:rsidRPr="0074644B">
              <w:rPr>
                <w:b/>
                <w:lang w:val="en-GB"/>
              </w:rPr>
              <w:t>»</w:t>
            </w:r>
            <w:r w:rsidR="006778C3" w:rsidRPr="0074644B">
              <w:rPr>
                <w:b/>
                <w:lang w:val="en-GB"/>
              </w:rPr>
              <w:t>,</w:t>
            </w:r>
            <w:r w:rsidR="00617AC6" w:rsidRPr="0074644B">
              <w:rPr>
                <w:b/>
                <w:lang w:val="en-GB"/>
              </w:rPr>
              <w:t xml:space="preserve"> Toolkit</w:t>
            </w:r>
            <w:r w:rsidR="006112DC" w:rsidRPr="0074644B">
              <w:rPr>
                <w:b/>
                <w:lang w:val="en-GB"/>
              </w:rPr>
              <w:t xml:space="preserve">: </w:t>
            </w:r>
            <w:r w:rsidR="00E510D4" w:rsidRPr="0074644B">
              <w:rPr>
                <w:b/>
                <w:lang w:val="en-GB"/>
              </w:rPr>
              <w:t>«</w:t>
            </w:r>
            <w:r w:rsidR="00617AC6" w:rsidRPr="0074644B">
              <w:rPr>
                <w:b/>
                <w:lang w:val="en-GB"/>
              </w:rPr>
              <w:t>Form A/P</w:t>
            </w:r>
            <w:r w:rsidR="00E510D4" w:rsidRPr="0074644B">
              <w:rPr>
                <w:b/>
                <w:lang w:val="en-GB"/>
              </w:rPr>
              <w:t>»</w:t>
            </w:r>
          </w:p>
          <w:p w14:paraId="251D8814" w14:textId="6C5049F8" w:rsidR="00773F97" w:rsidRPr="0074644B" w:rsidRDefault="00617AC6" w:rsidP="00FC54FF">
            <w:pPr>
              <w:spacing w:before="40" w:after="80"/>
              <w:jc w:val="center"/>
              <w:rPr>
                <w:b/>
              </w:rPr>
            </w:pPr>
            <w:r w:rsidRPr="0074644B">
              <w:rPr>
                <w:b/>
              </w:rPr>
              <w:t xml:space="preserve">Просьба, по возможности, представить этот бланк в формате </w:t>
            </w:r>
            <w:r w:rsidRPr="0074644B">
              <w:rPr>
                <w:b/>
                <w:lang w:val="en-GB"/>
              </w:rPr>
              <w:t>XML</w:t>
            </w:r>
            <w:r w:rsidR="007E0ABC" w:rsidRPr="0074644B">
              <w:rPr>
                <w:b/>
              </w:rPr>
              <w:t xml:space="preserve"> или </w:t>
            </w:r>
            <w:r w:rsidR="00831946" w:rsidRPr="0074644B">
              <w:rPr>
                <w:b/>
                <w:lang w:val="en-GB"/>
              </w:rPr>
              <w:t>MS</w:t>
            </w:r>
            <w:r w:rsidRPr="0074644B">
              <w:rPr>
                <w:b/>
              </w:rPr>
              <w:t xml:space="preserve"> </w:t>
            </w:r>
            <w:r w:rsidRPr="0074644B">
              <w:rPr>
                <w:b/>
                <w:lang w:val="en-GB"/>
              </w:rPr>
              <w:t>Excel</w:t>
            </w:r>
            <w:r w:rsidRPr="0074644B">
              <w:rPr>
                <w:b/>
              </w:rPr>
              <w:t>.</w:t>
            </w:r>
          </w:p>
        </w:tc>
      </w:tr>
    </w:tbl>
    <w:p w14:paraId="31A3B15F" w14:textId="77777777" w:rsidR="006112DC" w:rsidRPr="0074644B" w:rsidRDefault="006112DC" w:rsidP="00A354EA">
      <w:pPr>
        <w:spacing w:line="120" w:lineRule="exact"/>
        <w:jc w:val="center"/>
        <w:rPr>
          <w:b/>
          <w:sz w:val="10"/>
        </w:rPr>
      </w:pPr>
    </w:p>
    <w:p w14:paraId="6FD8637F" w14:textId="77777777" w:rsidR="00773F97" w:rsidRPr="0074644B" w:rsidRDefault="00773F97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0" w:lineRule="exact"/>
        <w:jc w:val="center"/>
        <w:rPr>
          <w:sz w:val="10"/>
        </w:rPr>
      </w:pPr>
    </w:p>
    <w:p w14:paraId="5B6E051B" w14:textId="77777777" w:rsidR="006112DC" w:rsidRPr="0074644B" w:rsidRDefault="006112DC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220" w:lineRule="exact"/>
        <w:jc w:val="center"/>
      </w:pPr>
      <w:r w:rsidRPr="0074644B">
        <w:t>Бланк следует заполнить и направить по следующему адресу:</w:t>
      </w:r>
      <w:r w:rsidRPr="0074644B">
        <w:rPr>
          <w:b/>
        </w:rPr>
        <w:br/>
      </w:r>
    </w:p>
    <w:p w14:paraId="26C6D452" w14:textId="77777777" w:rsidR="006112DC" w:rsidRPr="0074644B" w:rsidRDefault="006112DC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GB"/>
        </w:rPr>
      </w:pPr>
      <w:r w:rsidRPr="0074644B">
        <w:rPr>
          <w:lang w:val="en-US"/>
        </w:rPr>
        <w:t>International</w:t>
      </w:r>
      <w:r w:rsidRPr="0074644B">
        <w:rPr>
          <w:lang w:val="en-GB"/>
        </w:rPr>
        <w:t xml:space="preserve"> </w:t>
      </w:r>
      <w:r w:rsidRPr="0074644B">
        <w:rPr>
          <w:lang w:val="en-US"/>
        </w:rPr>
        <w:t>Narcotics</w:t>
      </w:r>
      <w:r w:rsidRPr="0074644B">
        <w:rPr>
          <w:lang w:val="en-GB"/>
        </w:rPr>
        <w:t xml:space="preserve"> </w:t>
      </w:r>
      <w:r w:rsidRPr="0074644B">
        <w:rPr>
          <w:lang w:val="en-US"/>
        </w:rPr>
        <w:t>Control</w:t>
      </w:r>
      <w:r w:rsidRPr="0074644B">
        <w:rPr>
          <w:lang w:val="en-GB"/>
        </w:rPr>
        <w:t xml:space="preserve"> </w:t>
      </w:r>
      <w:r w:rsidRPr="0074644B">
        <w:rPr>
          <w:lang w:val="en-US"/>
        </w:rPr>
        <w:t>Board</w:t>
      </w:r>
    </w:p>
    <w:p w14:paraId="34CC1CC4" w14:textId="77777777" w:rsidR="006112DC" w:rsidRPr="0074644B" w:rsidRDefault="006112DC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US"/>
        </w:rPr>
      </w:pPr>
      <w:r w:rsidRPr="0074644B">
        <w:rPr>
          <w:lang w:val="en-US"/>
        </w:rPr>
        <w:t>Vienna International Centre</w:t>
      </w:r>
    </w:p>
    <w:p w14:paraId="15784FEA" w14:textId="77777777" w:rsidR="006112DC" w:rsidRPr="0074644B" w:rsidRDefault="006112DC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GB"/>
        </w:rPr>
      </w:pPr>
      <w:r w:rsidRPr="0074644B">
        <w:rPr>
          <w:lang w:val="en-US"/>
        </w:rPr>
        <w:t>P</w:t>
      </w:r>
      <w:r w:rsidR="00285C9C" w:rsidRPr="0074644B">
        <w:rPr>
          <w:lang w:val="en-GB"/>
        </w:rPr>
        <w:t>.</w:t>
      </w:r>
      <w:r w:rsidRPr="0074644B">
        <w:rPr>
          <w:lang w:val="en-US"/>
        </w:rPr>
        <w:t>O</w:t>
      </w:r>
      <w:r w:rsidRPr="0074644B">
        <w:rPr>
          <w:lang w:val="en-GB"/>
        </w:rPr>
        <w:t xml:space="preserve">. </w:t>
      </w:r>
      <w:r w:rsidRPr="0074644B">
        <w:rPr>
          <w:lang w:val="en-US"/>
        </w:rPr>
        <w:t>Box</w:t>
      </w:r>
      <w:r w:rsidRPr="0074644B">
        <w:rPr>
          <w:lang w:val="en-GB"/>
        </w:rPr>
        <w:t xml:space="preserve"> 500, </w:t>
      </w:r>
      <w:r w:rsidRPr="0074644B">
        <w:rPr>
          <w:lang w:val="en-US"/>
        </w:rPr>
        <w:t>A</w:t>
      </w:r>
      <w:r w:rsidRPr="0074644B">
        <w:rPr>
          <w:lang w:val="en-GB"/>
        </w:rPr>
        <w:t xml:space="preserve">-1400 </w:t>
      </w:r>
      <w:r w:rsidRPr="0074644B">
        <w:rPr>
          <w:lang w:val="en-US"/>
        </w:rPr>
        <w:t>Vienna</w:t>
      </w:r>
      <w:r w:rsidRPr="0074644B">
        <w:rPr>
          <w:lang w:val="en-GB"/>
        </w:rPr>
        <w:t xml:space="preserve">, </w:t>
      </w:r>
      <w:r w:rsidRPr="0074644B">
        <w:rPr>
          <w:lang w:val="en-US"/>
        </w:rPr>
        <w:t>Austria</w:t>
      </w:r>
    </w:p>
    <w:p w14:paraId="439E8D23" w14:textId="77777777" w:rsidR="006112DC" w:rsidRPr="00A25359" w:rsidRDefault="006112DC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GB"/>
        </w:rPr>
      </w:pPr>
      <w:proofErr w:type="spellStart"/>
      <w:r w:rsidRPr="0074644B">
        <w:rPr>
          <w:lang w:val="en-US"/>
        </w:rPr>
        <w:t>Te</w:t>
      </w:r>
      <w:r w:rsidRPr="0074644B">
        <w:t>лефон</w:t>
      </w:r>
      <w:proofErr w:type="spellEnd"/>
      <w:r w:rsidRPr="00A25359">
        <w:rPr>
          <w:lang w:val="en-GB"/>
        </w:rPr>
        <w:t xml:space="preserve">: + (43) (1) 26060-4277    </w:t>
      </w:r>
      <w:r w:rsidRPr="0074644B">
        <w:t>Ф</w:t>
      </w:r>
      <w:r w:rsidRPr="0074644B">
        <w:rPr>
          <w:lang w:val="en-US"/>
        </w:rPr>
        <w:t>a</w:t>
      </w:r>
      <w:r w:rsidRPr="0074644B">
        <w:t>кс</w:t>
      </w:r>
      <w:r w:rsidRPr="00A25359">
        <w:rPr>
          <w:lang w:val="en-GB"/>
        </w:rPr>
        <w:t xml:space="preserve">: + (43) (1) 26060-5867 </w:t>
      </w:r>
      <w:r w:rsidRPr="0074644B">
        <w:t>или</w:t>
      </w:r>
      <w:r w:rsidRPr="00A25359">
        <w:rPr>
          <w:lang w:val="en-GB"/>
        </w:rPr>
        <w:t xml:space="preserve"> 26060-5868</w:t>
      </w:r>
    </w:p>
    <w:p w14:paraId="34995C58" w14:textId="09B08290" w:rsidR="006112DC" w:rsidRPr="0074644B" w:rsidRDefault="006112DC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</w:pPr>
      <w:r w:rsidRPr="0074644B">
        <w:t>Эл. почта</w:t>
      </w:r>
      <w:r w:rsidRPr="0074644B">
        <w:rPr>
          <w:bCs/>
        </w:rPr>
        <w:t xml:space="preserve">: </w:t>
      </w:r>
      <w:r w:rsidR="00996A35" w:rsidRPr="0074644B">
        <w:t>incb.secretariat@un.org, incb.psychotropics@un.org</w:t>
      </w:r>
      <w:r w:rsidR="0005384B" w:rsidRPr="0074644B">
        <w:rPr>
          <w:bCs/>
        </w:rPr>
        <w:t xml:space="preserve"> </w:t>
      </w:r>
      <w:r w:rsidRPr="0074644B">
        <w:rPr>
          <w:bCs/>
        </w:rPr>
        <w:t xml:space="preserve">   </w:t>
      </w:r>
      <w:r w:rsidRPr="0074644B">
        <w:t>Главная страница</w:t>
      </w:r>
      <w:r w:rsidRPr="0074644B">
        <w:rPr>
          <w:bCs/>
        </w:rPr>
        <w:t xml:space="preserve">: </w:t>
      </w:r>
      <w:hyperlink r:id="rId12" w:history="1">
        <w:r w:rsidRPr="0074644B">
          <w:rPr>
            <w:rStyle w:val="Hyperlink"/>
            <w:u w:val="none"/>
          </w:rPr>
          <w:t>www.incb.org</w:t>
        </w:r>
      </w:hyperlink>
      <w:r w:rsidRPr="0074644B">
        <w:rPr>
          <w:bCs/>
        </w:rPr>
        <w:t xml:space="preserve"> </w:t>
      </w:r>
      <w:r w:rsidRPr="0074644B">
        <w:t xml:space="preserve"> </w:t>
      </w:r>
    </w:p>
    <w:p w14:paraId="7A7873A2" w14:textId="77777777" w:rsidR="00773F97" w:rsidRPr="0074644B" w:rsidRDefault="00773F97" w:rsidP="00C85F7C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60" w:lineRule="exact"/>
        <w:jc w:val="center"/>
        <w:rPr>
          <w:sz w:val="6"/>
          <w:szCs w:val="6"/>
        </w:rPr>
      </w:pPr>
    </w:p>
    <w:p w14:paraId="79F8FB9E" w14:textId="77777777" w:rsidR="006112DC" w:rsidRPr="0074644B" w:rsidRDefault="006112DC">
      <w:pPr>
        <w:spacing w:line="120" w:lineRule="exact"/>
        <w:jc w:val="center"/>
        <w:rPr>
          <w:b/>
          <w:sz w:val="10"/>
          <w:szCs w:val="24"/>
        </w:rPr>
      </w:pPr>
    </w:p>
    <w:p w14:paraId="5FD9E0A5" w14:textId="77777777" w:rsidR="006112DC" w:rsidRPr="0074644B" w:rsidRDefault="006112DC">
      <w:pPr>
        <w:spacing w:before="40" w:after="40"/>
        <w:jc w:val="center"/>
        <w:rPr>
          <w:b/>
          <w:sz w:val="2"/>
          <w:szCs w:val="2"/>
        </w:rPr>
        <w:sectPr w:rsidR="006112DC" w:rsidRPr="0074644B" w:rsidSect="002A1AC2">
          <w:headerReference w:type="even" r:id="rId13"/>
          <w:head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1701" w:right="1032" w:bottom="851" w:left="1032" w:header="1134" w:footer="1021" w:gutter="0"/>
          <w:cols w:space="720"/>
          <w:noEndnote/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13540D" w:rsidRPr="0074644B" w14:paraId="4B83A9C1" w14:textId="77777777" w:rsidTr="0013540D">
        <w:tc>
          <w:tcPr>
            <w:tcW w:w="9833" w:type="dxa"/>
          </w:tcPr>
          <w:p w14:paraId="448C0AB5" w14:textId="77777777" w:rsidR="0013540D" w:rsidRPr="0074644B" w:rsidRDefault="0013540D">
            <w:pPr>
              <w:spacing w:before="40" w:after="40"/>
              <w:jc w:val="center"/>
              <w:rPr>
                <w:b/>
                <w:sz w:val="26"/>
                <w:szCs w:val="26"/>
                <w:lang w:val="en-GB"/>
              </w:rPr>
            </w:pPr>
            <w:r w:rsidRPr="0074644B">
              <w:rPr>
                <w:b/>
                <w:sz w:val="26"/>
                <w:szCs w:val="26"/>
              </w:rPr>
              <w:lastRenderedPageBreak/>
              <w:t>Указания</w:t>
            </w:r>
          </w:p>
        </w:tc>
      </w:tr>
    </w:tbl>
    <w:p w14:paraId="15142F73" w14:textId="77777777" w:rsidR="006112DC" w:rsidRPr="0074644B" w:rsidRDefault="006112DC">
      <w:pPr>
        <w:tabs>
          <w:tab w:val="left" w:pos="284"/>
        </w:tabs>
        <w:spacing w:after="40"/>
        <w:jc w:val="center"/>
        <w:rPr>
          <w:b/>
          <w:sz w:val="26"/>
          <w:szCs w:val="26"/>
        </w:rPr>
      </w:pPr>
      <w:r w:rsidRPr="0074644B">
        <w:rPr>
          <w:b/>
          <w:sz w:val="26"/>
          <w:szCs w:val="26"/>
        </w:rPr>
        <w:t>(просьба внимательно ознакомиться, прежде чем приступать к заполнению)</w:t>
      </w:r>
    </w:p>
    <w:p w14:paraId="426D1C8E" w14:textId="77777777" w:rsidR="006112DC" w:rsidRPr="0074644B" w:rsidRDefault="006112DC">
      <w:pPr>
        <w:tabs>
          <w:tab w:val="left" w:pos="284"/>
        </w:tabs>
        <w:spacing w:after="40"/>
        <w:jc w:val="center"/>
        <w:rPr>
          <w:bCs/>
        </w:rPr>
      </w:pPr>
    </w:p>
    <w:p w14:paraId="6EED3BE4" w14:textId="77777777" w:rsidR="006112DC" w:rsidRPr="0074644B" w:rsidRDefault="006112DC">
      <w:pPr>
        <w:tabs>
          <w:tab w:val="left" w:pos="284"/>
        </w:tabs>
        <w:spacing w:after="240"/>
        <w:jc w:val="both"/>
        <w:rPr>
          <w:b/>
          <w:sz w:val="24"/>
        </w:rPr>
      </w:pPr>
      <w:r w:rsidRPr="0074644B">
        <w:rPr>
          <w:b/>
          <w:sz w:val="24"/>
        </w:rPr>
        <w:t>Общая часть</w:t>
      </w:r>
    </w:p>
    <w:p w14:paraId="1E1F7E89" w14:textId="77777777" w:rsidR="006112DC" w:rsidRPr="0074644B" w:rsidRDefault="006112DC" w:rsidP="00A92EEC">
      <w:pPr>
        <w:tabs>
          <w:tab w:val="left" w:pos="42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1.</w:t>
      </w:r>
      <w:r w:rsidRPr="0074644B">
        <w:rPr>
          <w:sz w:val="18"/>
          <w:szCs w:val="16"/>
        </w:rPr>
        <w:tab/>
        <w:t>Все психотропные вещества, находящиеся под международным контролем, включены в приложение к годовому статистическому отчету (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Зеленый список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>), который ежегодно рассылается правительствам Международным комитетом по контролю над наркотиками (МККН). Под международным контролем находятся также соли веществ, включенных в списки Конвенции о психотропных веществах 1971 года, если существование таких солей возможно.</w:t>
      </w:r>
    </w:p>
    <w:p w14:paraId="3946060B" w14:textId="77777777" w:rsidR="006112DC" w:rsidRPr="0074644B" w:rsidRDefault="006112DC" w:rsidP="00A92EEC">
      <w:pPr>
        <w:tabs>
          <w:tab w:val="left" w:pos="42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2.</w:t>
      </w:r>
      <w:r w:rsidRPr="0074644B">
        <w:rPr>
          <w:sz w:val="18"/>
          <w:szCs w:val="16"/>
        </w:rPr>
        <w:tab/>
        <w:t>Чтобы обеспечить правильное заполнение бланка предлагаются следующие определения:</w:t>
      </w:r>
    </w:p>
    <w:p w14:paraId="4E629748" w14:textId="77777777" w:rsidR="006112DC" w:rsidRPr="0074644B" w:rsidRDefault="006112DC" w:rsidP="00A92EEC">
      <w:pPr>
        <w:tabs>
          <w:tab w:val="left" w:pos="426"/>
          <w:tab w:val="left" w:pos="851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ab/>
        <w:t>a)</w:t>
      </w:r>
      <w:r w:rsidRPr="0074644B">
        <w:rPr>
          <w:sz w:val="18"/>
          <w:szCs w:val="16"/>
        </w:rPr>
        <w:tab/>
        <w:t xml:space="preserve">термин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импорт</w:t>
      </w:r>
      <w:r w:rsidR="00E510D4" w:rsidRPr="0074644B">
        <w:rPr>
          <w:sz w:val="18"/>
          <w:szCs w:val="16"/>
        </w:rPr>
        <w:t>»</w:t>
      </w:r>
      <w:r w:rsidR="00285C9C" w:rsidRPr="0074644B">
        <w:rPr>
          <w:sz w:val="18"/>
          <w:szCs w:val="16"/>
        </w:rPr>
        <w:t>,</w:t>
      </w:r>
      <w:r w:rsidRPr="0074644B">
        <w:rPr>
          <w:sz w:val="18"/>
          <w:szCs w:val="16"/>
        </w:rPr>
        <w:t xml:space="preserve"> как он применяется в Конвенции 1971 года, призван охватывать в соответствующих случаях поступление из-за границы товаров на приписной таможенный склад, в свободный порт или свободную зону; по аналогии с этим термин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экспорт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 призван охватывать отправку товаров за границу с приписного таможенного склада, из свободного порта или свободной зоны, хотя такие сделки не всегда рассматриваются как импорт и экспорт согласно национальным таможенным нормам. Следует принять меры к тому, чтобы товары, ввозимые в страну или район через таможню с приписного таможенного склада, из свободного порта или свободной зоны, не рассматривались как импорт, а товары, перемещаемые из страны или района на приписной таможенный склад, в свободный порт или свободную зону, которые находятся в этой стране или районе, не рассматривались как экспорт. Однако, если какой-либо груз проходит через страну или район транзитом в другую страну, он не должен рассматриваться страной или районом, через которые он провозится, как импорт или экспорт, даже если этот груз временно размещается на приписном таможенном складе, в свободном порту или свободной зоне;</w:t>
      </w:r>
    </w:p>
    <w:p w14:paraId="37528358" w14:textId="77777777" w:rsidR="006112DC" w:rsidRPr="0074644B" w:rsidRDefault="006112DC" w:rsidP="00A92EEC">
      <w:pPr>
        <w:tabs>
          <w:tab w:val="left" w:pos="426"/>
          <w:tab w:val="left" w:pos="851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ab/>
        <w:t>b)</w:t>
      </w:r>
      <w:r w:rsidRPr="0074644B">
        <w:rPr>
          <w:sz w:val="18"/>
          <w:szCs w:val="16"/>
        </w:rPr>
        <w:tab/>
        <w:t xml:space="preserve">термин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психотропное вещество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 означает любое вещество, природное или синтетическое, или любой природный материал, включенные в Список I, </w:t>
      </w:r>
      <w:r w:rsidRPr="0074644B">
        <w:rPr>
          <w:sz w:val="18"/>
          <w:szCs w:val="16"/>
          <w:lang w:val="en-GB"/>
        </w:rPr>
        <w:t>II</w:t>
      </w:r>
      <w:r w:rsidRPr="0074644B">
        <w:rPr>
          <w:sz w:val="18"/>
          <w:szCs w:val="16"/>
        </w:rPr>
        <w:t xml:space="preserve">, </w:t>
      </w:r>
      <w:r w:rsidRPr="0074644B">
        <w:rPr>
          <w:sz w:val="18"/>
          <w:szCs w:val="16"/>
          <w:lang w:val="en-GB"/>
        </w:rPr>
        <w:t>III</w:t>
      </w:r>
      <w:r w:rsidRPr="0074644B">
        <w:rPr>
          <w:sz w:val="18"/>
          <w:szCs w:val="16"/>
        </w:rPr>
        <w:t xml:space="preserve"> или </w:t>
      </w:r>
      <w:r w:rsidRPr="0074644B">
        <w:rPr>
          <w:sz w:val="18"/>
          <w:szCs w:val="16"/>
          <w:lang w:val="en-GB"/>
        </w:rPr>
        <w:t>IV</w:t>
      </w:r>
      <w:r w:rsidRPr="0074644B">
        <w:rPr>
          <w:sz w:val="18"/>
          <w:szCs w:val="16"/>
        </w:rPr>
        <w:t xml:space="preserve"> Конвенции 1971</w:t>
      </w:r>
      <w:r w:rsidRPr="0074644B">
        <w:rPr>
          <w:sz w:val="18"/>
          <w:szCs w:val="16"/>
          <w:lang w:val="en-GB"/>
        </w:rPr>
        <w:t> </w:t>
      </w:r>
      <w:r w:rsidRPr="0074644B">
        <w:rPr>
          <w:sz w:val="18"/>
          <w:szCs w:val="16"/>
        </w:rPr>
        <w:t>года. Периодически эти списки исправляются в соответствии с процедурой, предусмотренной в статье</w:t>
      </w:r>
      <w:r w:rsidRPr="0074644B">
        <w:rPr>
          <w:sz w:val="18"/>
          <w:szCs w:val="16"/>
          <w:lang w:val="en-GB"/>
        </w:rPr>
        <w:t> </w:t>
      </w:r>
      <w:r w:rsidRPr="0074644B">
        <w:rPr>
          <w:sz w:val="18"/>
          <w:szCs w:val="16"/>
        </w:rPr>
        <w:t>2 этой Конвенции;</w:t>
      </w:r>
    </w:p>
    <w:p w14:paraId="738586CE" w14:textId="77777777" w:rsidR="006112DC" w:rsidRPr="0074644B" w:rsidRDefault="006112DC" w:rsidP="00A92EEC">
      <w:pPr>
        <w:tabs>
          <w:tab w:val="left" w:pos="426"/>
          <w:tab w:val="left" w:pos="851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ab/>
        <w:t>c)</w:t>
      </w:r>
      <w:r w:rsidRPr="0074644B">
        <w:rPr>
          <w:sz w:val="18"/>
          <w:szCs w:val="16"/>
        </w:rPr>
        <w:tab/>
        <w:t xml:space="preserve">термин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район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 означает любую часть какого-либо государства, которая в соответствии со статьей 28 рассматривается для целей Конвенции как отдельная единица. Термин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район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 соответствует термину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территория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>, который используется в других статистических бланках МККН;</w:t>
      </w:r>
    </w:p>
    <w:p w14:paraId="649183BF" w14:textId="77777777" w:rsidR="006112DC" w:rsidRPr="0074644B" w:rsidRDefault="006112DC" w:rsidP="00A92EEC">
      <w:pPr>
        <w:tabs>
          <w:tab w:val="left" w:pos="426"/>
          <w:tab w:val="left" w:pos="851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ab/>
        <w:t>d)</w:t>
      </w:r>
      <w:r w:rsidRPr="0074644B">
        <w:rPr>
          <w:sz w:val="18"/>
          <w:szCs w:val="16"/>
        </w:rPr>
        <w:tab/>
        <w:t xml:space="preserve">термины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Список I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,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Список</w:t>
      </w:r>
      <w:r w:rsidRPr="0074644B">
        <w:rPr>
          <w:sz w:val="18"/>
          <w:szCs w:val="16"/>
          <w:lang w:val="en-GB"/>
        </w:rPr>
        <w:t> II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,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Список</w:t>
      </w:r>
      <w:r w:rsidRPr="0074644B">
        <w:rPr>
          <w:sz w:val="18"/>
          <w:szCs w:val="16"/>
          <w:lang w:val="en-GB"/>
        </w:rPr>
        <w:t> III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 и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Список</w:t>
      </w:r>
      <w:r w:rsidRPr="0074644B">
        <w:rPr>
          <w:sz w:val="18"/>
          <w:szCs w:val="16"/>
          <w:lang w:val="en-GB"/>
        </w:rPr>
        <w:t> IV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 xml:space="preserve"> означают в соответствующем порядке пронумерованные списки психотропных веществ, включенные в приложение к Конвенции, в которые вносятся исправления согласно статье</w:t>
      </w:r>
      <w:r w:rsidRPr="0074644B">
        <w:rPr>
          <w:sz w:val="18"/>
          <w:szCs w:val="16"/>
          <w:lang w:val="en-GB"/>
        </w:rPr>
        <w:t> </w:t>
      </w:r>
      <w:r w:rsidRPr="0074644B">
        <w:rPr>
          <w:sz w:val="18"/>
          <w:szCs w:val="16"/>
        </w:rPr>
        <w:t>2.</w:t>
      </w:r>
    </w:p>
    <w:p w14:paraId="3D781A6B" w14:textId="5F3298F7" w:rsidR="006112DC" w:rsidRPr="0074644B" w:rsidRDefault="006112DC" w:rsidP="00A92EEC">
      <w:pPr>
        <w:tabs>
          <w:tab w:val="left" w:pos="426"/>
          <w:tab w:val="left" w:pos="851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3.</w:t>
      </w:r>
      <w:r w:rsidRPr="0074644B">
        <w:rPr>
          <w:sz w:val="18"/>
          <w:szCs w:val="16"/>
        </w:rPr>
        <w:tab/>
        <w:t xml:space="preserve">Статистические данные, включаемые в настоящий бланк, должны быть представлены в пересчете на чистое безводное основание каждого психотропного вещества, содержащегося в солях или препаратах, исключая вес любых непсихотропных веществ, которые могут быть смешаны с ним или входить в его состав. Вес психотропных веществ, включенных в Список II, следует указывать в </w:t>
      </w:r>
      <w:r w:rsidR="007E0ABC" w:rsidRPr="0074644B">
        <w:rPr>
          <w:sz w:val="18"/>
          <w:szCs w:val="16"/>
        </w:rPr>
        <w:t>кило</w:t>
      </w:r>
      <w:r w:rsidRPr="0074644B">
        <w:rPr>
          <w:sz w:val="18"/>
          <w:szCs w:val="16"/>
        </w:rPr>
        <w:t xml:space="preserve">граммах. Таблица переводных коэффициентов для перевода количества психотропных веществ в виде соли в количество содержащегося чистого безводного основания содержится </w:t>
      </w:r>
      <w:r w:rsidR="007E0ABC" w:rsidRPr="0074644B">
        <w:rPr>
          <w:sz w:val="18"/>
          <w:szCs w:val="16"/>
        </w:rPr>
        <w:t xml:space="preserve">во второй </w:t>
      </w:r>
      <w:r w:rsidRPr="0074644B">
        <w:rPr>
          <w:sz w:val="18"/>
          <w:szCs w:val="16"/>
        </w:rPr>
        <w:t xml:space="preserve">части </w:t>
      </w:r>
      <w:r w:rsidR="00E510D4" w:rsidRPr="0074644B">
        <w:rPr>
          <w:sz w:val="18"/>
          <w:szCs w:val="16"/>
        </w:rPr>
        <w:t>«</w:t>
      </w:r>
      <w:r w:rsidRPr="0074644B">
        <w:rPr>
          <w:sz w:val="18"/>
          <w:szCs w:val="16"/>
        </w:rPr>
        <w:t>Зеленого списка</w:t>
      </w:r>
      <w:r w:rsidR="00E510D4" w:rsidRPr="0074644B">
        <w:rPr>
          <w:sz w:val="18"/>
          <w:szCs w:val="16"/>
        </w:rPr>
        <w:t>»</w:t>
      </w:r>
      <w:r w:rsidRPr="0074644B">
        <w:rPr>
          <w:sz w:val="18"/>
          <w:szCs w:val="16"/>
        </w:rPr>
        <w:t>.</w:t>
      </w:r>
    </w:p>
    <w:p w14:paraId="439A4127" w14:textId="77777777" w:rsidR="006112DC" w:rsidRPr="0074644B" w:rsidRDefault="006112DC" w:rsidP="00A92EEC">
      <w:pPr>
        <w:tabs>
          <w:tab w:val="left" w:pos="426"/>
          <w:tab w:val="left" w:pos="851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4.</w:t>
      </w:r>
      <w:r w:rsidRPr="0074644B">
        <w:rPr>
          <w:sz w:val="18"/>
          <w:szCs w:val="16"/>
        </w:rPr>
        <w:tab/>
        <w:t>Фактическое количество психотропного вещества, содержащееся в мелкой упаковке на один прием (в ампуле или флаконе), может отличаться от номинального содержания. Чтобы устранить возможные расхождения в данных о торговле, представляемых экспортерами и импортерами, в статистические сведения следует включать лишь данные о номинальном содержании психотропных веществ в таких упаковках, которые отражают количество, действительно необходимое и запрашиваемое в разрешениях на импорт.</w:t>
      </w:r>
    </w:p>
    <w:p w14:paraId="0FC25D8C" w14:textId="7850F46E" w:rsidR="006112DC" w:rsidRPr="0074644B" w:rsidRDefault="006112DC" w:rsidP="00D00812">
      <w:pPr>
        <w:tabs>
          <w:tab w:val="left" w:pos="426"/>
          <w:tab w:val="left" w:pos="851"/>
        </w:tabs>
        <w:suppressAutoHyphens w:val="0"/>
        <w:spacing w:after="8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5.</w:t>
      </w:r>
      <w:r w:rsidRPr="0074644B">
        <w:rPr>
          <w:sz w:val="18"/>
          <w:szCs w:val="16"/>
        </w:rPr>
        <w:tab/>
        <w:t>Статистические данные должны основываться, по возможности, на данных о действительном перемещении веществ через границу.</w:t>
      </w:r>
    </w:p>
    <w:p w14:paraId="7D48E785" w14:textId="4DE97103" w:rsidR="00301F71" w:rsidRPr="0074644B" w:rsidRDefault="005D53E9" w:rsidP="00D00812">
      <w:pPr>
        <w:tabs>
          <w:tab w:val="left" w:pos="426"/>
          <w:tab w:val="left" w:pos="851"/>
        </w:tabs>
        <w:suppressAutoHyphens w:val="0"/>
        <w:spacing w:after="8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6.</w:t>
      </w:r>
      <w:r w:rsidRPr="0074644B">
        <w:rPr>
          <w:sz w:val="18"/>
          <w:szCs w:val="16"/>
        </w:rPr>
        <w:tab/>
        <w:t xml:space="preserve">Для </w:t>
      </w:r>
      <w:r w:rsidRPr="0074644B">
        <w:rPr>
          <w:i/>
          <w:iCs/>
          <w:sz w:val="18"/>
          <w:szCs w:val="16"/>
        </w:rPr>
        <w:t>дельта</w:t>
      </w:r>
      <w:r w:rsidRPr="0074644B">
        <w:rPr>
          <w:sz w:val="18"/>
          <w:szCs w:val="16"/>
        </w:rPr>
        <w:t>-9-тетрагидроканнабинола (</w:t>
      </w:r>
      <w:r w:rsidRPr="0074644B">
        <w:rPr>
          <w:i/>
          <w:iCs/>
          <w:sz w:val="18"/>
          <w:szCs w:val="16"/>
        </w:rPr>
        <w:t>дельта</w:t>
      </w:r>
      <w:r w:rsidRPr="0074644B">
        <w:rPr>
          <w:sz w:val="18"/>
          <w:szCs w:val="16"/>
        </w:rPr>
        <w:t xml:space="preserve">-9-ТГК) отчитывающийся орган должен указать общее количество импортированного и/или экспортированного </w:t>
      </w:r>
      <w:r w:rsidRPr="0074644B">
        <w:rPr>
          <w:i/>
          <w:iCs/>
          <w:sz w:val="18"/>
          <w:szCs w:val="16"/>
        </w:rPr>
        <w:t>дельта</w:t>
      </w:r>
      <w:r w:rsidRPr="0074644B">
        <w:rPr>
          <w:sz w:val="18"/>
          <w:szCs w:val="16"/>
        </w:rPr>
        <w:t>-9-ТГК.</w:t>
      </w:r>
    </w:p>
    <w:p w14:paraId="54BE0BC8" w14:textId="6ED3DF28" w:rsidR="004B5105" w:rsidRPr="0074644B" w:rsidRDefault="004B5105" w:rsidP="004B5105">
      <w:pPr>
        <w:tabs>
          <w:tab w:val="left" w:pos="426"/>
          <w:tab w:val="left" w:pos="851"/>
        </w:tabs>
        <w:suppressAutoHyphens w:val="0"/>
        <w:spacing w:line="120" w:lineRule="exact"/>
        <w:jc w:val="both"/>
        <w:rPr>
          <w:sz w:val="10"/>
          <w:szCs w:val="16"/>
        </w:rPr>
      </w:pPr>
    </w:p>
    <w:p w14:paraId="5124F2D2" w14:textId="77777777" w:rsidR="004B5105" w:rsidRPr="0074644B" w:rsidRDefault="004B5105" w:rsidP="004B5105">
      <w:pPr>
        <w:tabs>
          <w:tab w:val="left" w:pos="426"/>
          <w:tab w:val="left" w:pos="851"/>
        </w:tabs>
        <w:suppressAutoHyphens w:val="0"/>
        <w:spacing w:line="120" w:lineRule="exact"/>
        <w:jc w:val="both"/>
        <w:rPr>
          <w:sz w:val="10"/>
          <w:szCs w:val="16"/>
        </w:rPr>
      </w:pPr>
    </w:p>
    <w:p w14:paraId="391F45B5" w14:textId="77777777" w:rsidR="006112DC" w:rsidRPr="0074644B" w:rsidRDefault="006112DC">
      <w:pPr>
        <w:tabs>
          <w:tab w:val="left" w:pos="426"/>
          <w:tab w:val="left" w:pos="851"/>
          <w:tab w:val="left" w:pos="1276"/>
        </w:tabs>
        <w:spacing w:after="240"/>
        <w:ind w:left="1276" w:hanging="1276"/>
        <w:rPr>
          <w:b/>
          <w:sz w:val="24"/>
        </w:rPr>
      </w:pPr>
      <w:r w:rsidRPr="0074644B">
        <w:rPr>
          <w:b/>
          <w:sz w:val="24"/>
        </w:rPr>
        <w:t>Раздел I.</w:t>
      </w:r>
      <w:r w:rsidRPr="0074644B">
        <w:rPr>
          <w:b/>
          <w:sz w:val="24"/>
        </w:rPr>
        <w:tab/>
        <w:t xml:space="preserve">Импорт: статистические данные о веществах, включенных в Список II Конвенции о психотропных веществах 1971 года </w:t>
      </w:r>
    </w:p>
    <w:p w14:paraId="7FC1FD67" w14:textId="661E9B89" w:rsidR="006112DC" w:rsidRPr="0074644B" w:rsidRDefault="005D53E9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7</w:t>
      </w:r>
      <w:r w:rsidR="006112DC" w:rsidRPr="0074644B">
        <w:rPr>
          <w:sz w:val="18"/>
          <w:szCs w:val="16"/>
        </w:rPr>
        <w:t>.</w:t>
      </w:r>
      <w:r w:rsidR="006112DC" w:rsidRPr="0074644B">
        <w:rPr>
          <w:sz w:val="18"/>
          <w:szCs w:val="16"/>
        </w:rPr>
        <w:tab/>
        <w:t>В левой колонке указывается название страны или района, из которых было импортировано соответствующее психотропное вещество. В том же ряду под названием каждого психотропного вещества следует указать количество этого вещества, импортированное из этой страны или района.</w:t>
      </w:r>
    </w:p>
    <w:p w14:paraId="502351A7" w14:textId="3F41D1BA" w:rsidR="006112DC" w:rsidRPr="0074644B" w:rsidRDefault="005D53E9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8</w:t>
      </w:r>
      <w:r w:rsidR="006112DC" w:rsidRPr="0074644B">
        <w:rPr>
          <w:sz w:val="18"/>
          <w:szCs w:val="16"/>
        </w:rPr>
        <w:t>.</w:t>
      </w:r>
      <w:r w:rsidR="006112DC" w:rsidRPr="0074644B">
        <w:rPr>
          <w:sz w:val="18"/>
          <w:szCs w:val="16"/>
        </w:rPr>
        <w:tab/>
        <w:t xml:space="preserve">Под названием каждого психотропного вещества следует указать общее импортированное количество (в </w:t>
      </w:r>
      <w:r w:rsidR="00CF4DD5" w:rsidRPr="0074644B">
        <w:rPr>
          <w:sz w:val="18"/>
          <w:szCs w:val="16"/>
        </w:rPr>
        <w:t>кило</w:t>
      </w:r>
      <w:r w:rsidR="006112DC" w:rsidRPr="0074644B">
        <w:rPr>
          <w:sz w:val="18"/>
          <w:szCs w:val="16"/>
        </w:rPr>
        <w:t>граммах).</w:t>
      </w:r>
    </w:p>
    <w:p w14:paraId="59132A00" w14:textId="19EA1E0C" w:rsidR="002911F8" w:rsidRPr="0074644B" w:rsidRDefault="002911F8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rFonts w:asciiTheme="minorHAnsi" w:hAnsiTheme="minorHAnsi"/>
          <w:sz w:val="18"/>
          <w:szCs w:val="16"/>
        </w:rPr>
      </w:pPr>
      <w:r w:rsidRPr="0074644B">
        <w:rPr>
          <w:sz w:val="18"/>
          <w:szCs w:val="16"/>
        </w:rPr>
        <w:t>9.</w:t>
      </w:r>
      <w:r w:rsidRPr="0074644B">
        <w:rPr>
          <w:sz w:val="18"/>
          <w:szCs w:val="16"/>
        </w:rPr>
        <w:tab/>
      </w:r>
      <w:r w:rsidR="00886458" w:rsidRPr="0074644B">
        <w:rPr>
          <w:rFonts w:asciiTheme="majorBidi" w:hAnsiTheme="majorBidi" w:cstheme="majorBidi"/>
          <w:sz w:val="18"/>
          <w:szCs w:val="16"/>
        </w:rPr>
        <w:t>Данные об и</w:t>
      </w:r>
      <w:r w:rsidRPr="0074644B">
        <w:rPr>
          <w:rFonts w:asciiTheme="majorBidi" w:hAnsiTheme="majorBidi" w:cstheme="majorBidi"/>
          <w:sz w:val="18"/>
          <w:szCs w:val="16"/>
        </w:rPr>
        <w:t>мпортированно</w:t>
      </w:r>
      <w:r w:rsidR="00886458" w:rsidRPr="0074644B">
        <w:rPr>
          <w:rFonts w:asciiTheme="majorBidi" w:hAnsiTheme="majorBidi" w:cstheme="majorBidi"/>
          <w:sz w:val="18"/>
          <w:szCs w:val="16"/>
        </w:rPr>
        <w:t>м</w:t>
      </w:r>
      <w:r w:rsidRPr="0074644B">
        <w:rPr>
          <w:rFonts w:asciiTheme="majorBidi" w:hAnsiTheme="majorBidi" w:cstheme="majorBidi"/>
          <w:sz w:val="18"/>
          <w:szCs w:val="16"/>
        </w:rPr>
        <w:t xml:space="preserve"> количеств</w:t>
      </w:r>
      <w:r w:rsidR="00886458" w:rsidRPr="0074644B">
        <w:rPr>
          <w:rFonts w:asciiTheme="majorBidi" w:hAnsiTheme="majorBidi" w:cstheme="majorBidi"/>
          <w:sz w:val="18"/>
          <w:szCs w:val="16"/>
        </w:rPr>
        <w:t>е</w:t>
      </w:r>
      <w:r w:rsidRPr="0074644B">
        <w:rPr>
          <w:rFonts w:asciiTheme="majorBidi" w:hAnsiTheme="majorBidi" w:cstheme="majorBidi"/>
          <w:sz w:val="18"/>
          <w:szCs w:val="16"/>
        </w:rPr>
        <w:t xml:space="preserve"> </w:t>
      </w:r>
      <w:r w:rsidRPr="0074644B">
        <w:rPr>
          <w:rFonts w:asciiTheme="majorBidi" w:hAnsiTheme="majorBidi" w:cstheme="majorBidi"/>
          <w:i/>
          <w:iCs/>
          <w:spacing w:val="0"/>
          <w:sz w:val="18"/>
          <w:szCs w:val="18"/>
        </w:rPr>
        <w:t>дельта</w:t>
      </w:r>
      <w:r w:rsidRPr="0074644B">
        <w:rPr>
          <w:rFonts w:asciiTheme="majorBidi" w:hAnsiTheme="majorBidi" w:cstheme="majorBidi"/>
          <w:spacing w:val="0"/>
          <w:sz w:val="18"/>
          <w:szCs w:val="18"/>
        </w:rPr>
        <w:t>-9-ТГК должн</w:t>
      </w:r>
      <w:r w:rsidR="00886458" w:rsidRPr="0074644B">
        <w:rPr>
          <w:rFonts w:asciiTheme="majorBidi" w:hAnsiTheme="majorBidi" w:cstheme="majorBidi"/>
          <w:spacing w:val="0"/>
          <w:sz w:val="18"/>
          <w:szCs w:val="18"/>
        </w:rPr>
        <w:t>ы</w:t>
      </w:r>
      <w:r w:rsidRPr="0074644B">
        <w:rPr>
          <w:rFonts w:asciiTheme="majorBidi" w:hAnsiTheme="majorBidi" w:cstheme="majorBidi"/>
          <w:spacing w:val="0"/>
          <w:sz w:val="18"/>
          <w:szCs w:val="18"/>
        </w:rPr>
        <w:t xml:space="preserve"> </w:t>
      </w:r>
      <w:r w:rsidR="002D7086" w:rsidRPr="0074644B">
        <w:rPr>
          <w:rFonts w:asciiTheme="majorBidi" w:hAnsiTheme="majorBidi" w:cstheme="majorBidi"/>
          <w:spacing w:val="0"/>
          <w:sz w:val="18"/>
          <w:szCs w:val="18"/>
        </w:rPr>
        <w:t>содержать</w:t>
      </w:r>
      <w:r w:rsidR="00736B47" w:rsidRPr="0074644B">
        <w:rPr>
          <w:rFonts w:asciiTheme="majorBidi" w:hAnsiTheme="majorBidi" w:cstheme="majorBidi"/>
          <w:spacing w:val="0"/>
          <w:sz w:val="18"/>
          <w:szCs w:val="18"/>
        </w:rPr>
        <w:t xml:space="preserve"> данные о </w:t>
      </w:r>
      <w:r w:rsidR="00886458" w:rsidRPr="0074644B">
        <w:rPr>
          <w:rFonts w:asciiTheme="majorBidi" w:hAnsiTheme="majorBidi" w:cstheme="majorBidi"/>
          <w:i/>
          <w:iCs/>
          <w:spacing w:val="0"/>
          <w:sz w:val="18"/>
          <w:szCs w:val="18"/>
        </w:rPr>
        <w:t>дельта</w:t>
      </w:r>
      <w:r w:rsidR="00886458" w:rsidRPr="0074644B">
        <w:rPr>
          <w:rFonts w:asciiTheme="majorBidi" w:hAnsiTheme="majorBidi" w:cstheme="majorBidi"/>
          <w:spacing w:val="0"/>
          <w:sz w:val="18"/>
          <w:szCs w:val="18"/>
        </w:rPr>
        <w:t xml:space="preserve">-9-ТГК </w:t>
      </w:r>
      <w:r w:rsidRPr="0074644B">
        <w:rPr>
          <w:rFonts w:asciiTheme="majorBidi" w:hAnsiTheme="majorBidi" w:cstheme="majorBidi"/>
          <w:spacing w:val="0"/>
          <w:sz w:val="18"/>
          <w:szCs w:val="18"/>
        </w:rPr>
        <w:t>природного и искусственного происхождения.</w:t>
      </w:r>
    </w:p>
    <w:p w14:paraId="0414CCA1" w14:textId="77777777" w:rsidR="006112DC" w:rsidRPr="0074644B" w:rsidRDefault="006112DC">
      <w:pPr>
        <w:tabs>
          <w:tab w:val="left" w:pos="426"/>
          <w:tab w:val="left" w:pos="851"/>
          <w:tab w:val="left" w:pos="1276"/>
        </w:tabs>
        <w:spacing w:after="240"/>
        <w:ind w:left="1276" w:hanging="1276"/>
        <w:rPr>
          <w:b/>
          <w:sz w:val="24"/>
        </w:rPr>
      </w:pPr>
      <w:r w:rsidRPr="0074644B">
        <w:rPr>
          <w:b/>
          <w:sz w:val="24"/>
        </w:rPr>
        <w:br w:type="page"/>
      </w:r>
      <w:r w:rsidRPr="0074644B">
        <w:rPr>
          <w:b/>
          <w:sz w:val="24"/>
        </w:rPr>
        <w:lastRenderedPageBreak/>
        <w:t>Раздел II.</w:t>
      </w:r>
      <w:r w:rsidRPr="0074644B">
        <w:rPr>
          <w:b/>
          <w:sz w:val="24"/>
        </w:rPr>
        <w:tab/>
        <w:t>Экспорт: статистические данные о веществах, включенных в Список II Конвенции о психотропных веществах 1971 года</w:t>
      </w:r>
    </w:p>
    <w:p w14:paraId="2CFADFC8" w14:textId="2DF59843" w:rsidR="006112DC" w:rsidRPr="0074644B" w:rsidRDefault="00736B47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10</w:t>
      </w:r>
      <w:r w:rsidR="006112DC" w:rsidRPr="0074644B">
        <w:rPr>
          <w:sz w:val="18"/>
          <w:szCs w:val="16"/>
        </w:rPr>
        <w:t>.</w:t>
      </w:r>
      <w:r w:rsidR="006112DC" w:rsidRPr="0074644B">
        <w:rPr>
          <w:sz w:val="18"/>
          <w:szCs w:val="16"/>
        </w:rPr>
        <w:tab/>
        <w:t>В левой колонке указывается название страны или района, в которые было экспортировано соответствующее психотропное вещество. В том же ряду под названием каждого психотропного вещества следует указать количество этого вещества, экспортированное в эту страну или район.</w:t>
      </w:r>
    </w:p>
    <w:p w14:paraId="2F67C457" w14:textId="2540B0CC" w:rsidR="006112DC" w:rsidRPr="0074644B" w:rsidRDefault="005D53E9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1</w:t>
      </w:r>
      <w:r w:rsidR="00736B47" w:rsidRPr="0074644B">
        <w:rPr>
          <w:sz w:val="18"/>
          <w:szCs w:val="16"/>
        </w:rPr>
        <w:t>1</w:t>
      </w:r>
      <w:r w:rsidR="006112DC" w:rsidRPr="0074644B">
        <w:rPr>
          <w:sz w:val="18"/>
          <w:szCs w:val="16"/>
        </w:rPr>
        <w:t>.</w:t>
      </w:r>
      <w:r w:rsidR="006112DC" w:rsidRPr="0074644B">
        <w:rPr>
          <w:sz w:val="18"/>
          <w:szCs w:val="16"/>
        </w:rPr>
        <w:tab/>
        <w:t xml:space="preserve">Под названием каждого экспортированного психотропного вещества следует указать общее экспортированное количество (в </w:t>
      </w:r>
      <w:r w:rsidR="00CF4DD5" w:rsidRPr="0074644B">
        <w:rPr>
          <w:sz w:val="18"/>
          <w:szCs w:val="16"/>
        </w:rPr>
        <w:t>кило</w:t>
      </w:r>
      <w:r w:rsidR="006112DC" w:rsidRPr="0074644B">
        <w:rPr>
          <w:sz w:val="18"/>
          <w:szCs w:val="16"/>
        </w:rPr>
        <w:t>граммах).</w:t>
      </w:r>
    </w:p>
    <w:p w14:paraId="38F3003B" w14:textId="3995F7CC" w:rsidR="00736B47" w:rsidRPr="0074644B" w:rsidRDefault="00736B47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rFonts w:asciiTheme="majorBidi" w:hAnsiTheme="majorBidi" w:cstheme="majorBidi"/>
          <w:sz w:val="18"/>
          <w:szCs w:val="16"/>
        </w:rPr>
      </w:pPr>
      <w:r w:rsidRPr="0074644B">
        <w:rPr>
          <w:sz w:val="18"/>
          <w:szCs w:val="16"/>
        </w:rPr>
        <w:t xml:space="preserve">12. </w:t>
      </w:r>
      <w:r w:rsidR="00B27698" w:rsidRPr="0074644B">
        <w:rPr>
          <w:sz w:val="18"/>
          <w:szCs w:val="16"/>
        </w:rPr>
        <w:tab/>
      </w:r>
      <w:r w:rsidR="006F1246" w:rsidRPr="0074644B">
        <w:rPr>
          <w:sz w:val="18"/>
          <w:szCs w:val="16"/>
        </w:rPr>
        <w:t>Д</w:t>
      </w:r>
      <w:r w:rsidRPr="0074644B">
        <w:rPr>
          <w:sz w:val="18"/>
          <w:szCs w:val="16"/>
        </w:rPr>
        <w:t xml:space="preserve">анные об </w:t>
      </w:r>
      <w:r w:rsidRPr="0074644B">
        <w:rPr>
          <w:rFonts w:asciiTheme="majorBidi" w:hAnsiTheme="majorBidi" w:cstheme="majorBidi"/>
          <w:sz w:val="18"/>
          <w:szCs w:val="16"/>
        </w:rPr>
        <w:t xml:space="preserve">экспортированном количестве </w:t>
      </w:r>
      <w:r w:rsidRPr="0074644B">
        <w:rPr>
          <w:rFonts w:asciiTheme="majorBidi" w:hAnsiTheme="majorBidi" w:cstheme="majorBidi"/>
          <w:i/>
          <w:iCs/>
          <w:spacing w:val="0"/>
          <w:sz w:val="18"/>
          <w:szCs w:val="18"/>
        </w:rPr>
        <w:t>дельта</w:t>
      </w:r>
      <w:r w:rsidRPr="0074644B">
        <w:rPr>
          <w:rFonts w:asciiTheme="majorBidi" w:hAnsiTheme="majorBidi" w:cstheme="majorBidi"/>
          <w:spacing w:val="0"/>
          <w:sz w:val="18"/>
          <w:szCs w:val="18"/>
        </w:rPr>
        <w:t xml:space="preserve">-9-ТГК должны содержать данные о </w:t>
      </w:r>
      <w:r w:rsidRPr="0074644B">
        <w:rPr>
          <w:rFonts w:asciiTheme="majorBidi" w:hAnsiTheme="majorBidi" w:cstheme="majorBidi"/>
          <w:i/>
          <w:iCs/>
          <w:spacing w:val="0"/>
          <w:sz w:val="18"/>
          <w:szCs w:val="18"/>
        </w:rPr>
        <w:t>дельта</w:t>
      </w:r>
      <w:r w:rsidRPr="0074644B">
        <w:rPr>
          <w:rFonts w:asciiTheme="majorBidi" w:hAnsiTheme="majorBidi" w:cstheme="majorBidi"/>
          <w:spacing w:val="0"/>
          <w:sz w:val="18"/>
          <w:szCs w:val="18"/>
        </w:rPr>
        <w:t>-9-ТГК природного и искусственного происхождения.</w:t>
      </w:r>
    </w:p>
    <w:p w14:paraId="3AE3F86D" w14:textId="433E337D" w:rsidR="006112DC" w:rsidRPr="0074644B" w:rsidRDefault="006112DC" w:rsidP="00A92EEC">
      <w:pPr>
        <w:tabs>
          <w:tab w:val="left" w:pos="426"/>
          <w:tab w:val="left" w:pos="851"/>
          <w:tab w:val="left" w:pos="1276"/>
        </w:tabs>
        <w:suppressAutoHyphens w:val="0"/>
        <w:spacing w:after="120"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1</w:t>
      </w:r>
      <w:r w:rsidR="00736B47" w:rsidRPr="0074644B">
        <w:rPr>
          <w:sz w:val="18"/>
          <w:szCs w:val="16"/>
        </w:rPr>
        <w:t>3</w:t>
      </w:r>
      <w:r w:rsidRPr="0074644B">
        <w:rPr>
          <w:sz w:val="18"/>
          <w:szCs w:val="16"/>
        </w:rPr>
        <w:t>.</w:t>
      </w:r>
      <w:r w:rsidRPr="0074644B">
        <w:rPr>
          <w:sz w:val="18"/>
          <w:szCs w:val="16"/>
        </w:rPr>
        <w:tab/>
        <w:t>В разделе II, как и в разделе I, товары, возвращаемые какой-либо страной или каким-либо районом по какой бы то ни было причине в первоначально экспортировавшую их страну или район, должны регистрироваться первой страной или районом как экспорт, а второй страной или районом как импорт.</w:t>
      </w:r>
    </w:p>
    <w:p w14:paraId="56BE37A0" w14:textId="77777777" w:rsidR="006112DC" w:rsidRPr="0074644B" w:rsidRDefault="006112DC">
      <w:pPr>
        <w:tabs>
          <w:tab w:val="left" w:pos="426"/>
          <w:tab w:val="left" w:pos="851"/>
          <w:tab w:val="left" w:pos="1276"/>
        </w:tabs>
        <w:spacing w:after="120" w:line="200" w:lineRule="exact"/>
        <w:jc w:val="both"/>
        <w:rPr>
          <w:sz w:val="18"/>
          <w:szCs w:val="16"/>
        </w:rPr>
      </w:pPr>
    </w:p>
    <w:p w14:paraId="5A68E0A5" w14:textId="77777777" w:rsidR="006112DC" w:rsidRPr="0074644B" w:rsidRDefault="006112DC">
      <w:pPr>
        <w:tabs>
          <w:tab w:val="left" w:pos="426"/>
          <w:tab w:val="left" w:pos="851"/>
          <w:tab w:val="left" w:pos="1276"/>
        </w:tabs>
        <w:spacing w:after="240"/>
        <w:ind w:left="1276" w:hanging="1276"/>
        <w:rPr>
          <w:b/>
          <w:sz w:val="24"/>
        </w:rPr>
      </w:pPr>
      <w:r w:rsidRPr="0074644B">
        <w:rPr>
          <w:b/>
          <w:sz w:val="24"/>
        </w:rPr>
        <w:t>Раздел III.</w:t>
      </w:r>
      <w:r w:rsidRPr="0074644B">
        <w:rPr>
          <w:b/>
          <w:sz w:val="24"/>
        </w:rPr>
        <w:tab/>
        <w:t>Другая статистическая информация, которую компетентные органы считают полезной</w:t>
      </w:r>
    </w:p>
    <w:p w14:paraId="047F0CE3" w14:textId="7EAB707B" w:rsidR="006112DC" w:rsidRPr="0074644B" w:rsidRDefault="006112DC" w:rsidP="00A92EEC">
      <w:pPr>
        <w:tabs>
          <w:tab w:val="left" w:pos="426"/>
        </w:tabs>
        <w:suppressAutoHyphens w:val="0"/>
        <w:spacing w:line="200" w:lineRule="exact"/>
        <w:jc w:val="both"/>
        <w:rPr>
          <w:sz w:val="18"/>
          <w:szCs w:val="16"/>
        </w:rPr>
      </w:pPr>
      <w:r w:rsidRPr="0074644B">
        <w:rPr>
          <w:sz w:val="18"/>
          <w:szCs w:val="16"/>
        </w:rPr>
        <w:t>1</w:t>
      </w:r>
      <w:r w:rsidR="00A96BAF" w:rsidRPr="0074644B">
        <w:rPr>
          <w:sz w:val="18"/>
          <w:szCs w:val="16"/>
        </w:rPr>
        <w:t>4</w:t>
      </w:r>
      <w:r w:rsidRPr="0074644B">
        <w:rPr>
          <w:sz w:val="18"/>
          <w:szCs w:val="16"/>
        </w:rPr>
        <w:t>.</w:t>
      </w:r>
      <w:r w:rsidRPr="0074644B">
        <w:rPr>
          <w:sz w:val="18"/>
          <w:szCs w:val="16"/>
        </w:rPr>
        <w:tab/>
        <w:t>Здесь следует изложить другую статистическую информацию, которую компетентные органы сочтут полезной (например, данные об изъятиях).</w:t>
      </w:r>
    </w:p>
    <w:p w14:paraId="191E0602" w14:textId="77777777" w:rsidR="006112DC" w:rsidRPr="0074644B" w:rsidRDefault="006112DC">
      <w:pPr>
        <w:tabs>
          <w:tab w:val="left" w:pos="426"/>
        </w:tabs>
        <w:spacing w:line="200" w:lineRule="exact"/>
        <w:jc w:val="both"/>
        <w:rPr>
          <w:sz w:val="18"/>
          <w:szCs w:val="16"/>
        </w:rPr>
      </w:pPr>
    </w:p>
    <w:p w14:paraId="2FD92E47" w14:textId="77777777" w:rsidR="006112DC" w:rsidRPr="0074644B" w:rsidRDefault="006112DC">
      <w:pPr>
        <w:tabs>
          <w:tab w:val="left" w:pos="426"/>
        </w:tabs>
        <w:spacing w:line="180" w:lineRule="exact"/>
        <w:jc w:val="both"/>
      </w:pPr>
    </w:p>
    <w:p w14:paraId="39D1326F" w14:textId="77777777" w:rsidR="006112DC" w:rsidRPr="0074644B" w:rsidRDefault="006112DC">
      <w:pPr>
        <w:tabs>
          <w:tab w:val="left" w:pos="475"/>
          <w:tab w:val="left" w:pos="965"/>
          <w:tab w:val="left" w:pos="1440"/>
          <w:tab w:val="left" w:pos="1915"/>
          <w:tab w:val="left" w:pos="2405"/>
          <w:tab w:val="left" w:pos="2880"/>
          <w:tab w:val="left" w:pos="3355"/>
        </w:tabs>
        <w:jc w:val="center"/>
        <w:rPr>
          <w:b/>
        </w:rPr>
        <w:sectPr w:rsidR="006112DC" w:rsidRPr="0074644B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endnotePr>
            <w:numFmt w:val="decimal"/>
          </w:endnotePr>
          <w:pgSz w:w="11907" w:h="16840" w:code="9"/>
          <w:pgMar w:top="1418" w:right="1032" w:bottom="851" w:left="1032" w:header="851" w:footer="567" w:gutter="0"/>
          <w:cols w:space="720"/>
          <w:noEndnote/>
          <w:titlePg/>
        </w:sectPr>
      </w:pPr>
    </w:p>
    <w:p w14:paraId="1C2AD1B8" w14:textId="797B472E" w:rsidR="00CF4DD5" w:rsidRPr="0074644B" w:rsidRDefault="006112DC" w:rsidP="00FC54FF">
      <w:pPr>
        <w:tabs>
          <w:tab w:val="left" w:pos="459"/>
          <w:tab w:val="left" w:pos="924"/>
          <w:tab w:val="left" w:pos="1383"/>
          <w:tab w:val="right" w:pos="3870"/>
        </w:tabs>
        <w:spacing w:line="240" w:lineRule="auto"/>
        <w:ind w:right="54"/>
        <w:jc w:val="center"/>
        <w:rPr>
          <w:b/>
          <w:sz w:val="28"/>
          <w:szCs w:val="28"/>
        </w:rPr>
      </w:pPr>
      <w:r w:rsidRPr="0074644B">
        <w:rPr>
          <w:b/>
          <w:sz w:val="28"/>
          <w:szCs w:val="28"/>
          <w:lang w:val="en-GB"/>
        </w:rPr>
        <w:lastRenderedPageBreak/>
        <w:t>I</w:t>
      </w:r>
      <w:r w:rsidR="00CF4DD5" w:rsidRPr="0074644B">
        <w:rPr>
          <w:b/>
          <w:sz w:val="28"/>
          <w:szCs w:val="28"/>
        </w:rPr>
        <w:t>.</w:t>
      </w:r>
      <w:r w:rsidR="00CF4DD5" w:rsidRPr="0074644B">
        <w:rPr>
          <w:b/>
          <w:sz w:val="28"/>
          <w:szCs w:val="28"/>
        </w:rPr>
        <w:tab/>
      </w:r>
      <w:r w:rsidRPr="0074644B">
        <w:rPr>
          <w:b/>
          <w:sz w:val="28"/>
          <w:szCs w:val="28"/>
        </w:rPr>
        <w:t>Импорт:</w:t>
      </w:r>
      <w:r w:rsidRPr="0074644B">
        <w:rPr>
          <w:b/>
          <w:noProof/>
          <w:sz w:val="28"/>
          <w:szCs w:val="28"/>
        </w:rPr>
        <w:t xml:space="preserve"> </w:t>
      </w:r>
      <w:r w:rsidRPr="0074644B">
        <w:rPr>
          <w:b/>
          <w:sz w:val="28"/>
          <w:szCs w:val="28"/>
        </w:rPr>
        <w:t>статистические данные о веществах, включенных в Список</w:t>
      </w:r>
      <w:r w:rsidR="00D330CD" w:rsidRPr="0074644B">
        <w:rPr>
          <w:b/>
          <w:sz w:val="28"/>
          <w:szCs w:val="28"/>
        </w:rPr>
        <w:t> </w:t>
      </w:r>
      <w:r w:rsidRPr="0074644B">
        <w:rPr>
          <w:b/>
          <w:sz w:val="28"/>
          <w:szCs w:val="28"/>
          <w:lang w:val="en-GB"/>
        </w:rPr>
        <w:t>II</w:t>
      </w:r>
      <w:r w:rsidR="00D00812" w:rsidRPr="0074644B">
        <w:rPr>
          <w:b/>
          <w:sz w:val="28"/>
          <w:szCs w:val="28"/>
        </w:rPr>
        <w:br/>
      </w:r>
      <w:r w:rsidRPr="0074644B">
        <w:rPr>
          <w:b/>
          <w:sz w:val="28"/>
          <w:szCs w:val="28"/>
        </w:rPr>
        <w:t>Конвенции о психотропных веществах 1971</w:t>
      </w:r>
      <w:r w:rsidRPr="0074644B">
        <w:rPr>
          <w:b/>
          <w:sz w:val="28"/>
          <w:szCs w:val="28"/>
          <w:lang w:val="en-GB"/>
        </w:rPr>
        <w:t> </w:t>
      </w:r>
      <w:r w:rsidRPr="0074644B">
        <w:rPr>
          <w:b/>
          <w:sz w:val="28"/>
          <w:szCs w:val="28"/>
        </w:rPr>
        <w:t>года</w:t>
      </w:r>
    </w:p>
    <w:p w14:paraId="2988A198" w14:textId="38CE9BFD" w:rsidR="006112DC" w:rsidRPr="0074644B" w:rsidRDefault="006112DC" w:rsidP="00632861">
      <w:pPr>
        <w:tabs>
          <w:tab w:val="right" w:pos="3686"/>
        </w:tabs>
        <w:spacing w:after="120"/>
        <w:ind w:right="57"/>
        <w:jc w:val="center"/>
        <w:rPr>
          <w:b/>
        </w:rPr>
      </w:pPr>
      <w:r w:rsidRPr="0074644B">
        <w:rPr>
          <w:b/>
          <w:sz w:val="18"/>
          <w:szCs w:val="18"/>
        </w:rPr>
        <w:t xml:space="preserve">(в </w:t>
      </w:r>
      <w:r w:rsidR="007E0ABC" w:rsidRPr="0074644B">
        <w:rPr>
          <w:b/>
          <w:sz w:val="18"/>
          <w:szCs w:val="18"/>
        </w:rPr>
        <w:t>кило</w:t>
      </w:r>
      <w:r w:rsidRPr="0074644B">
        <w:rPr>
          <w:b/>
          <w:sz w:val="18"/>
          <w:szCs w:val="18"/>
        </w:rPr>
        <w:t>граммах)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285"/>
        <w:gridCol w:w="851"/>
        <w:gridCol w:w="906"/>
        <w:gridCol w:w="940"/>
        <w:gridCol w:w="939"/>
        <w:gridCol w:w="886"/>
        <w:gridCol w:w="992"/>
        <w:gridCol w:w="939"/>
        <w:gridCol w:w="904"/>
        <w:gridCol w:w="992"/>
        <w:gridCol w:w="993"/>
        <w:gridCol w:w="992"/>
        <w:gridCol w:w="992"/>
        <w:gridCol w:w="851"/>
        <w:gridCol w:w="992"/>
      </w:tblGrid>
      <w:tr w:rsidR="003E16A7" w:rsidRPr="0074644B" w14:paraId="18803FF3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79AC12D1" w14:textId="77777777" w:rsidR="00FF1604" w:rsidRPr="0074644B" w:rsidRDefault="00FF1604" w:rsidP="003E16A7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95ACA85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Aмфетамин</w:t>
            </w:r>
            <w:proofErr w:type="spellEnd"/>
          </w:p>
        </w:tc>
        <w:tc>
          <w:tcPr>
            <w:tcW w:w="906" w:type="dxa"/>
            <w:vAlign w:val="center"/>
          </w:tcPr>
          <w:p w14:paraId="0B182E0E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Декс</w:t>
            </w:r>
            <w:proofErr w:type="spellEnd"/>
            <w:r w:rsidRPr="0074644B">
              <w:rPr>
                <w:i/>
                <w:spacing w:val="-4"/>
                <w:kern w:val="16"/>
                <w:sz w:val="14"/>
                <w:szCs w:val="14"/>
              </w:rPr>
              <w:t>-амфетамин</w:t>
            </w:r>
          </w:p>
        </w:tc>
        <w:tc>
          <w:tcPr>
            <w:tcW w:w="940" w:type="dxa"/>
            <w:vAlign w:val="center"/>
          </w:tcPr>
          <w:p w14:paraId="39AB8B7B" w14:textId="212AC81B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>дельта-9-ТГК</w:t>
            </w:r>
          </w:p>
        </w:tc>
        <w:tc>
          <w:tcPr>
            <w:tcW w:w="939" w:type="dxa"/>
            <w:vAlign w:val="center"/>
          </w:tcPr>
          <w:p w14:paraId="0512B099" w14:textId="77777777" w:rsidR="00FF1604" w:rsidRPr="0074644B" w:rsidRDefault="00DF17C6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 xml:space="preserve">Фенетиллин </w:t>
            </w:r>
          </w:p>
        </w:tc>
        <w:tc>
          <w:tcPr>
            <w:tcW w:w="886" w:type="dxa"/>
            <w:vAlign w:val="center"/>
          </w:tcPr>
          <w:p w14:paraId="390D98ED" w14:textId="77777777" w:rsidR="00FF1604" w:rsidRPr="0074644B" w:rsidRDefault="00DF17C6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>ГОМК</w:t>
            </w:r>
          </w:p>
        </w:tc>
        <w:tc>
          <w:tcPr>
            <w:tcW w:w="992" w:type="dxa"/>
            <w:vAlign w:val="center"/>
          </w:tcPr>
          <w:p w14:paraId="59B0908A" w14:textId="595703B0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Левамфетамин</w:t>
            </w:r>
            <w:proofErr w:type="spellEnd"/>
          </w:p>
        </w:tc>
        <w:tc>
          <w:tcPr>
            <w:tcW w:w="939" w:type="dxa"/>
            <w:vAlign w:val="center"/>
          </w:tcPr>
          <w:p w14:paraId="65A5F32B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Левомет</w:t>
            </w:r>
            <w:proofErr w:type="spellEnd"/>
            <w:r w:rsidRPr="0074644B">
              <w:rPr>
                <w:i/>
                <w:spacing w:val="-4"/>
                <w:kern w:val="16"/>
                <w:sz w:val="14"/>
                <w:szCs w:val="14"/>
              </w:rPr>
              <w:t>-амфетамин</w:t>
            </w:r>
          </w:p>
        </w:tc>
        <w:tc>
          <w:tcPr>
            <w:tcW w:w="904" w:type="dxa"/>
            <w:vAlign w:val="center"/>
          </w:tcPr>
          <w:p w14:paraId="2A6EAE2F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>Мет-амфетамин</w:t>
            </w:r>
          </w:p>
        </w:tc>
        <w:tc>
          <w:tcPr>
            <w:tcW w:w="992" w:type="dxa"/>
            <w:vAlign w:val="center"/>
          </w:tcPr>
          <w:p w14:paraId="731D1AB0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Метаквалон</w:t>
            </w:r>
            <w:proofErr w:type="spellEnd"/>
          </w:p>
        </w:tc>
        <w:tc>
          <w:tcPr>
            <w:tcW w:w="993" w:type="dxa"/>
            <w:vAlign w:val="center"/>
          </w:tcPr>
          <w:p w14:paraId="3E95B511" w14:textId="3CD82F09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>Метилфенидат</w:t>
            </w:r>
          </w:p>
        </w:tc>
        <w:tc>
          <w:tcPr>
            <w:tcW w:w="992" w:type="dxa"/>
            <w:vAlign w:val="center"/>
          </w:tcPr>
          <w:p w14:paraId="10503302" w14:textId="77777777" w:rsidR="00FF1604" w:rsidRPr="0074644B" w:rsidRDefault="00FF1604" w:rsidP="0059236A">
            <w:pPr>
              <w:tabs>
                <w:tab w:val="right" w:pos="3870"/>
              </w:tabs>
              <w:spacing w:after="40"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i/>
                <w:spacing w:val="-4"/>
                <w:kern w:val="16"/>
                <w:sz w:val="14"/>
                <w:szCs w:val="14"/>
              </w:rPr>
              <w:t>Мет-амфетамина рацемат</w:t>
            </w:r>
          </w:p>
        </w:tc>
        <w:tc>
          <w:tcPr>
            <w:tcW w:w="992" w:type="dxa"/>
            <w:vAlign w:val="center"/>
          </w:tcPr>
          <w:p w14:paraId="6FC1816E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Секобарбитал</w:t>
            </w:r>
            <w:proofErr w:type="spellEnd"/>
          </w:p>
        </w:tc>
        <w:tc>
          <w:tcPr>
            <w:tcW w:w="851" w:type="dxa"/>
            <w:vAlign w:val="center"/>
          </w:tcPr>
          <w:p w14:paraId="6D8F5185" w14:textId="77777777" w:rsidR="00FF1604" w:rsidRPr="0074644B" w:rsidRDefault="00FF1604" w:rsidP="00FF4510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-4"/>
                <w:kern w:val="16"/>
                <w:sz w:val="14"/>
                <w:szCs w:val="14"/>
              </w:rPr>
              <w:t>Ципепрол</w:t>
            </w:r>
            <w:proofErr w:type="spellEnd"/>
          </w:p>
        </w:tc>
        <w:tc>
          <w:tcPr>
            <w:tcW w:w="992" w:type="dxa"/>
            <w:vAlign w:val="center"/>
          </w:tcPr>
          <w:p w14:paraId="2E373F32" w14:textId="10D579FE" w:rsidR="00FF1604" w:rsidRPr="0074644B" w:rsidRDefault="005C1CFD" w:rsidP="00C72DEC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-4"/>
                <w:kern w:val="16"/>
                <w:sz w:val="14"/>
                <w:szCs w:val="14"/>
              </w:rPr>
            </w:pPr>
            <w:r w:rsidRPr="0074644B">
              <w:rPr>
                <w:rStyle w:val="FootnoteReference"/>
                <w:i/>
                <w:kern w:val="16"/>
                <w:szCs w:val="14"/>
              </w:rPr>
              <w:footnoteReference w:id="1"/>
            </w:r>
            <w:r w:rsidR="00FF1604" w:rsidRPr="0074644B">
              <w:rPr>
                <w:i/>
                <w:spacing w:val="-4"/>
                <w:kern w:val="16"/>
                <w:sz w:val="14"/>
                <w:szCs w:val="14"/>
              </w:rPr>
              <w:t>Прочие</w:t>
            </w:r>
          </w:p>
        </w:tc>
      </w:tr>
      <w:tr w:rsidR="003E16A7" w:rsidRPr="0074644B" w14:paraId="466451BC" w14:textId="77777777" w:rsidTr="003E16A7">
        <w:trPr>
          <w:cantSplit/>
          <w:trHeight w:val="387"/>
          <w:jc w:val="center"/>
        </w:trPr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14:paraId="0B221E81" w14:textId="77777777" w:rsidR="00FF1604" w:rsidRPr="0074644B" w:rsidRDefault="00FF1604" w:rsidP="00FF4510">
            <w:pPr>
              <w:spacing w:before="40" w:after="40" w:line="180" w:lineRule="exact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6F8EA72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(PA 003)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0646D802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(PD 002)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66D967DE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(PD 010)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3D7290C2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</w:t>
            </w:r>
            <w:r w:rsidR="00DF17C6" w:rsidRPr="0074644B">
              <w:rPr>
                <w:i/>
                <w:sz w:val="16"/>
                <w:szCs w:val="16"/>
                <w:lang w:val="en-GB"/>
              </w:rPr>
              <w:t>F</w:t>
            </w:r>
            <w:r w:rsidRPr="0074644B">
              <w:rPr>
                <w:i/>
                <w:sz w:val="16"/>
                <w:szCs w:val="16"/>
                <w:lang w:val="en-GB"/>
              </w:rPr>
              <w:t xml:space="preserve"> 00</w:t>
            </w:r>
            <w:r w:rsidR="00DF17C6" w:rsidRPr="0074644B">
              <w:rPr>
                <w:i/>
                <w:sz w:val="16"/>
                <w:szCs w:val="16"/>
                <w:lang w:val="en-GB"/>
              </w:rPr>
              <w:t>5</w:t>
            </w:r>
            <w:r w:rsidRPr="0074644B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vAlign w:val="center"/>
          </w:tcPr>
          <w:p w14:paraId="6F282589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</w:t>
            </w:r>
            <w:r w:rsidR="00DF17C6" w:rsidRPr="0074644B">
              <w:rPr>
                <w:i/>
                <w:sz w:val="16"/>
                <w:szCs w:val="16"/>
                <w:lang w:val="en-GB"/>
              </w:rPr>
              <w:t>G</w:t>
            </w:r>
            <w:r w:rsidRPr="0074644B">
              <w:rPr>
                <w:i/>
                <w:sz w:val="16"/>
                <w:szCs w:val="16"/>
                <w:lang w:val="en-GB"/>
              </w:rPr>
              <w:t xml:space="preserve"> 00</w:t>
            </w:r>
            <w:r w:rsidR="00DF17C6" w:rsidRPr="0074644B">
              <w:rPr>
                <w:i/>
                <w:sz w:val="16"/>
                <w:szCs w:val="16"/>
                <w:lang w:val="en-GB"/>
              </w:rPr>
              <w:t>2</w:t>
            </w:r>
            <w:r w:rsidRPr="0074644B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234E869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(PL 006)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72C4F6DB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(PL 007)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14:paraId="093F335C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005)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8A21761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006)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D67BE9A" w14:textId="16F99BA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007)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007F608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015)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C7673CF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(PS 001)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745C368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(PZ 001)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A666CAE" w14:textId="77777777" w:rsidR="00FF1604" w:rsidRPr="0074644B" w:rsidRDefault="00FF1604" w:rsidP="00FF4510">
            <w:pPr>
              <w:tabs>
                <w:tab w:val="right" w:pos="3870"/>
              </w:tabs>
              <w:spacing w:before="40" w:after="40"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3E16A7" w:rsidRPr="0074644B" w14:paraId="425172F8" w14:textId="77777777" w:rsidTr="003E16A7">
        <w:trPr>
          <w:cantSplit/>
          <w:trHeight w:val="387"/>
          <w:jc w:val="center"/>
        </w:trPr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14:paraId="11A08353" w14:textId="77777777" w:rsidR="00FF1604" w:rsidRPr="0074644B" w:rsidRDefault="00FF1604" w:rsidP="00FF4510">
            <w:pPr>
              <w:spacing w:line="180" w:lineRule="exact"/>
              <w:ind w:left="28"/>
              <w:rPr>
                <w:spacing w:val="0"/>
                <w:sz w:val="16"/>
                <w:szCs w:val="16"/>
              </w:rPr>
            </w:pPr>
            <w:r w:rsidRPr="0074644B">
              <w:rPr>
                <w:spacing w:val="0"/>
                <w:sz w:val="16"/>
                <w:szCs w:val="16"/>
              </w:rPr>
              <w:t>Импорт всего: →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5DABB7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435622B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5A7F7F1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</w:tcPr>
          <w:p w14:paraId="683B1AF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</w:tcPr>
          <w:p w14:paraId="3E86B43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0BBD80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</w:tcPr>
          <w:p w14:paraId="515B53A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12" w:space="0" w:color="auto"/>
            </w:tcBorders>
          </w:tcPr>
          <w:p w14:paraId="37A599C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708DB7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9D7D68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84D7CF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FBEEE1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AC189B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DCD9171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FF1604" w:rsidRPr="0074644B" w14:paraId="12BD57BC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49B4628B" w14:textId="77777777" w:rsidR="00FF1604" w:rsidRPr="0074644B" w:rsidRDefault="00FF1604" w:rsidP="00FF4510">
            <w:pPr>
              <w:spacing w:before="40" w:after="120" w:line="180" w:lineRule="exact"/>
              <w:ind w:left="28"/>
              <w:rPr>
                <w:spacing w:val="0"/>
                <w:sz w:val="16"/>
                <w:szCs w:val="16"/>
              </w:rPr>
            </w:pPr>
            <w:r w:rsidRPr="0074644B">
              <w:rPr>
                <w:spacing w:val="0"/>
                <w:sz w:val="16"/>
                <w:szCs w:val="16"/>
              </w:rPr>
              <w:t>Импортировано из: страна или</w:t>
            </w:r>
            <w:r w:rsidRPr="0074644B">
              <w:rPr>
                <w:spacing w:val="0"/>
                <w:sz w:val="16"/>
                <w:szCs w:val="16"/>
                <w:lang w:val="en-GB"/>
              </w:rPr>
              <w:t> </w:t>
            </w:r>
            <w:r w:rsidRPr="0074644B">
              <w:rPr>
                <w:spacing w:val="0"/>
                <w:sz w:val="16"/>
                <w:szCs w:val="16"/>
              </w:rPr>
              <w:t>район ↓</w:t>
            </w:r>
          </w:p>
        </w:tc>
        <w:tc>
          <w:tcPr>
            <w:tcW w:w="13169" w:type="dxa"/>
            <w:gridSpan w:val="14"/>
          </w:tcPr>
          <w:p w14:paraId="28354F2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  <w:p w14:paraId="17437A73" w14:textId="098F41D6" w:rsidR="00FF1604" w:rsidRPr="0074644B" w:rsidRDefault="00FF1604" w:rsidP="00FF4510">
            <w:pPr>
              <w:spacing w:after="1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6A7" w:rsidRPr="0074644B" w14:paraId="116A7A42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04DB857E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49CDD1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0DB46B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7341E7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6581821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346965E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783BA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0195F1A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7064680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F80F5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5715B8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D19C4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65B6F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28499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9CF4D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0EA312A7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3CE103C1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F59CB6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52DDAC9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D32620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30E7DCE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4A13018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2F8AC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78EC37E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192A896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FE68D5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AC8F05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B7FF4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2C86AC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DB55266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26E16F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27EE0DE6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210F5468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25D50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A6B213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AE5745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6FAC62F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435DEDF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7EA17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6604A3A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5B060BB6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FC361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3B4A6B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6C8C7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550D0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E21CB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754BE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1BB47743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72980BBD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E07540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0A2FB936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3E0FB3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491292C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689674D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F0C9EE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52385B4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5713AE7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18804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BFE832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FA5B1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84643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A06091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97B98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1B5C7035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7550004E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928AEA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8C1933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53873B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21BB7D0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30B78D8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CBDE2D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6BB427A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7962DBF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09D243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7822BB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D3E30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B8307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32851A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D10FE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1107DC88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44495FD2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DEDC87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36305A8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80D594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33263AF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5CB1685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FD353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38F0384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72AB004F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37C9B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842446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147E65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5D2C51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779F18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3464B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3B5432B4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75A3F50A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DFC843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B68BD9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3E4FF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4D8F08E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0355730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2A25E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6BFD441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6E2A2E8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346CE5F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E6805A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AE9EA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109609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FCB0DE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E0D4E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69ED07B2" w14:textId="77777777" w:rsidTr="003E16A7">
        <w:trPr>
          <w:cantSplit/>
          <w:trHeight w:val="387"/>
          <w:jc w:val="center"/>
        </w:trPr>
        <w:tc>
          <w:tcPr>
            <w:tcW w:w="1285" w:type="dxa"/>
            <w:vAlign w:val="center"/>
          </w:tcPr>
          <w:p w14:paraId="2829F13E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C18A6CC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08C3C0B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8C4256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77DB0DB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29A9517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FA7EA9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14:paraId="47DECBC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493CDBA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EC446C7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ADC0C5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D273D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B20FB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410A8F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2E868F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1750FD5C" w14:textId="77777777" w:rsidTr="003E16A7">
        <w:trPr>
          <w:cantSplit/>
          <w:trHeight w:val="387"/>
          <w:jc w:val="center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454D1925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CA865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990B90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30164FC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3004FA6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1DFC8DE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DC1D98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3685226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4242E1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08B0E6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77364F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6B248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643E5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B90C90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23D28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E16A7" w:rsidRPr="0074644B" w14:paraId="36363F42" w14:textId="77777777" w:rsidTr="003E16A7">
        <w:trPr>
          <w:cantSplit/>
          <w:trHeight w:val="387"/>
          <w:jc w:val="center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19146440" w14:textId="77777777" w:rsidR="00FF1604" w:rsidRPr="0074644B" w:rsidRDefault="00FF1604" w:rsidP="00FF4510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56BD1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0A042D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3F3204A2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7CE8875A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7F9D72FD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51584F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09B5A70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18D60A65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597D69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2D123E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2199FB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1D1AA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939AA3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A01444" w14:textId="77777777" w:rsidR="00FF1604" w:rsidRPr="0074644B" w:rsidRDefault="00FF1604" w:rsidP="00FF4510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14:paraId="5A25968D" w14:textId="77777777" w:rsidR="006112DC" w:rsidRPr="0074644B" w:rsidRDefault="006112DC">
      <w:pPr>
        <w:tabs>
          <w:tab w:val="right" w:pos="3870"/>
        </w:tabs>
        <w:spacing w:line="120" w:lineRule="exact"/>
        <w:ind w:right="54"/>
        <w:jc w:val="both"/>
        <w:rPr>
          <w:bCs/>
          <w:sz w:val="10"/>
          <w:szCs w:val="22"/>
        </w:rPr>
      </w:pPr>
    </w:p>
    <w:p w14:paraId="6F0D7550" w14:textId="77777777" w:rsidR="006112DC" w:rsidRPr="0074644B" w:rsidRDefault="006112DC" w:rsidP="0016124C">
      <w:pPr>
        <w:tabs>
          <w:tab w:val="left" w:pos="142"/>
          <w:tab w:val="right" w:pos="3870"/>
        </w:tabs>
        <w:spacing w:line="200" w:lineRule="exact"/>
        <w:ind w:left="142" w:right="57" w:hanging="142"/>
        <w:rPr>
          <w:bCs/>
          <w:sz w:val="10"/>
          <w:szCs w:val="22"/>
        </w:rPr>
      </w:pPr>
    </w:p>
    <w:p w14:paraId="725A72F3" w14:textId="7538131B" w:rsidR="006112DC" w:rsidRPr="0074644B" w:rsidRDefault="006112DC" w:rsidP="00FC54FF">
      <w:pPr>
        <w:tabs>
          <w:tab w:val="left" w:pos="459"/>
          <w:tab w:val="left" w:pos="924"/>
          <w:tab w:val="left" w:pos="1383"/>
          <w:tab w:val="right" w:pos="3870"/>
        </w:tabs>
        <w:spacing w:line="240" w:lineRule="auto"/>
        <w:ind w:right="54"/>
        <w:jc w:val="center"/>
        <w:rPr>
          <w:b/>
          <w:sz w:val="28"/>
          <w:szCs w:val="28"/>
        </w:rPr>
      </w:pPr>
      <w:r w:rsidRPr="0074644B">
        <w:rPr>
          <w:b/>
          <w:sz w:val="22"/>
          <w:szCs w:val="22"/>
        </w:rPr>
        <w:br w:type="page"/>
      </w:r>
      <w:r w:rsidRPr="0074644B">
        <w:rPr>
          <w:b/>
          <w:sz w:val="28"/>
          <w:szCs w:val="28"/>
          <w:lang w:val="en-GB"/>
        </w:rPr>
        <w:lastRenderedPageBreak/>
        <w:t>II</w:t>
      </w:r>
      <w:r w:rsidRPr="0074644B">
        <w:rPr>
          <w:b/>
          <w:sz w:val="28"/>
          <w:szCs w:val="28"/>
        </w:rPr>
        <w:t>.</w:t>
      </w:r>
      <w:r w:rsidR="00CF4DD5" w:rsidRPr="0074644B">
        <w:rPr>
          <w:b/>
          <w:sz w:val="28"/>
          <w:szCs w:val="28"/>
        </w:rPr>
        <w:tab/>
      </w:r>
      <w:r w:rsidRPr="0074644B">
        <w:rPr>
          <w:b/>
          <w:sz w:val="28"/>
          <w:szCs w:val="28"/>
        </w:rPr>
        <w:t>Экспорт:</w:t>
      </w:r>
      <w:r w:rsidRPr="0074644B">
        <w:rPr>
          <w:b/>
          <w:noProof/>
          <w:sz w:val="28"/>
          <w:szCs w:val="28"/>
        </w:rPr>
        <w:t xml:space="preserve"> </w:t>
      </w:r>
      <w:r w:rsidRPr="0074644B">
        <w:rPr>
          <w:b/>
          <w:sz w:val="28"/>
          <w:szCs w:val="28"/>
        </w:rPr>
        <w:t xml:space="preserve">статистические данные о веществах, включенных в Список </w:t>
      </w:r>
      <w:r w:rsidRPr="0074644B">
        <w:rPr>
          <w:b/>
          <w:sz w:val="28"/>
          <w:szCs w:val="28"/>
          <w:lang w:val="en-GB"/>
        </w:rPr>
        <w:t>II</w:t>
      </w:r>
      <w:r w:rsidR="00E10308" w:rsidRPr="0074644B">
        <w:rPr>
          <w:b/>
          <w:sz w:val="28"/>
          <w:szCs w:val="28"/>
        </w:rPr>
        <w:t xml:space="preserve"> </w:t>
      </w:r>
      <w:r w:rsidR="00D00812" w:rsidRPr="0074644B">
        <w:rPr>
          <w:b/>
          <w:sz w:val="28"/>
          <w:szCs w:val="28"/>
        </w:rPr>
        <w:br/>
      </w:r>
      <w:r w:rsidRPr="0074644B">
        <w:rPr>
          <w:b/>
          <w:sz w:val="28"/>
          <w:szCs w:val="28"/>
        </w:rPr>
        <w:t>Конвенции о психотропных веществах 1971</w:t>
      </w:r>
      <w:r w:rsidRPr="0074644B">
        <w:rPr>
          <w:b/>
          <w:sz w:val="28"/>
          <w:szCs w:val="28"/>
          <w:lang w:val="en-GB"/>
        </w:rPr>
        <w:t> </w:t>
      </w:r>
      <w:r w:rsidRPr="0074644B">
        <w:rPr>
          <w:b/>
          <w:sz w:val="28"/>
          <w:szCs w:val="28"/>
        </w:rPr>
        <w:t>года</w:t>
      </w:r>
    </w:p>
    <w:p w14:paraId="12F8BBE8" w14:textId="77777777" w:rsidR="006112DC" w:rsidRPr="0074644B" w:rsidRDefault="006112DC">
      <w:pPr>
        <w:spacing w:after="120"/>
        <w:jc w:val="center"/>
        <w:rPr>
          <w:b/>
          <w:sz w:val="18"/>
          <w:szCs w:val="18"/>
        </w:rPr>
      </w:pPr>
      <w:r w:rsidRPr="0074644B">
        <w:rPr>
          <w:b/>
          <w:sz w:val="18"/>
          <w:szCs w:val="18"/>
        </w:rPr>
        <w:t xml:space="preserve">(в </w:t>
      </w:r>
      <w:r w:rsidR="002B6F7D" w:rsidRPr="0074644B">
        <w:rPr>
          <w:b/>
          <w:sz w:val="18"/>
          <w:szCs w:val="18"/>
        </w:rPr>
        <w:t>кило</w:t>
      </w:r>
      <w:r w:rsidRPr="0074644B">
        <w:rPr>
          <w:b/>
          <w:sz w:val="18"/>
          <w:szCs w:val="18"/>
        </w:rPr>
        <w:t>граммах)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27"/>
        <w:gridCol w:w="796"/>
        <w:gridCol w:w="910"/>
        <w:gridCol w:w="20"/>
        <w:gridCol w:w="910"/>
        <w:gridCol w:w="63"/>
        <w:gridCol w:w="930"/>
        <w:gridCol w:w="62"/>
        <w:gridCol w:w="930"/>
        <w:gridCol w:w="62"/>
        <w:gridCol w:w="930"/>
        <w:gridCol w:w="62"/>
        <w:gridCol w:w="930"/>
        <w:gridCol w:w="62"/>
        <w:gridCol w:w="931"/>
        <w:gridCol w:w="851"/>
        <w:gridCol w:w="904"/>
        <w:gridCol w:w="39"/>
        <w:gridCol w:w="931"/>
        <w:gridCol w:w="30"/>
        <w:gridCol w:w="931"/>
        <w:gridCol w:w="61"/>
        <w:gridCol w:w="874"/>
        <w:gridCol w:w="57"/>
        <w:gridCol w:w="851"/>
      </w:tblGrid>
      <w:tr w:rsidR="00977706" w:rsidRPr="0074644B" w14:paraId="7F779D95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6B4D6ED9" w14:textId="77777777" w:rsidR="00977706" w:rsidRPr="0074644B" w:rsidRDefault="00977706" w:rsidP="00977706">
            <w:pPr>
              <w:spacing w:line="180" w:lineRule="exact"/>
              <w:ind w:left="28"/>
              <w:rPr>
                <w:spacing w:val="0"/>
                <w:sz w:val="14"/>
                <w:szCs w:val="14"/>
              </w:rPr>
            </w:pPr>
          </w:p>
        </w:tc>
        <w:tc>
          <w:tcPr>
            <w:tcW w:w="796" w:type="dxa"/>
            <w:vAlign w:val="center"/>
          </w:tcPr>
          <w:p w14:paraId="14A2642F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  <w:lang w:val="en-GB"/>
              </w:rPr>
              <w:t>A</w:t>
            </w: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мфетамин</w:t>
            </w:r>
            <w:proofErr w:type="spellEnd"/>
          </w:p>
        </w:tc>
        <w:tc>
          <w:tcPr>
            <w:tcW w:w="910" w:type="dxa"/>
            <w:vAlign w:val="center"/>
          </w:tcPr>
          <w:p w14:paraId="34EA2189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Декс</w:t>
            </w:r>
            <w:proofErr w:type="spellEnd"/>
            <w:r w:rsidRPr="0074644B">
              <w:rPr>
                <w:i/>
                <w:spacing w:val="0"/>
                <w:sz w:val="14"/>
                <w:szCs w:val="14"/>
                <w:lang w:val="en-GB"/>
              </w:rPr>
              <w:t>-</w:t>
            </w:r>
            <w:r w:rsidRPr="0074644B">
              <w:rPr>
                <w:i/>
                <w:spacing w:val="0"/>
                <w:sz w:val="14"/>
                <w:szCs w:val="14"/>
              </w:rPr>
              <w:t>амфетамин</w:t>
            </w:r>
          </w:p>
        </w:tc>
        <w:tc>
          <w:tcPr>
            <w:tcW w:w="993" w:type="dxa"/>
            <w:gridSpan w:val="3"/>
            <w:vAlign w:val="center"/>
          </w:tcPr>
          <w:p w14:paraId="15156308" w14:textId="00E6BE73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</w:rPr>
              <w:t>дельта-9-ТГК</w:t>
            </w:r>
          </w:p>
        </w:tc>
        <w:tc>
          <w:tcPr>
            <w:tcW w:w="992" w:type="dxa"/>
            <w:gridSpan w:val="2"/>
            <w:vAlign w:val="center"/>
          </w:tcPr>
          <w:p w14:paraId="7084F0B6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</w:rPr>
              <w:t xml:space="preserve">Фенетиллин </w:t>
            </w:r>
          </w:p>
        </w:tc>
        <w:tc>
          <w:tcPr>
            <w:tcW w:w="992" w:type="dxa"/>
            <w:gridSpan w:val="2"/>
            <w:vAlign w:val="center"/>
          </w:tcPr>
          <w:p w14:paraId="371368E8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</w:rPr>
              <w:t>ГОМК</w:t>
            </w:r>
          </w:p>
        </w:tc>
        <w:tc>
          <w:tcPr>
            <w:tcW w:w="992" w:type="dxa"/>
            <w:gridSpan w:val="2"/>
            <w:vAlign w:val="center"/>
          </w:tcPr>
          <w:p w14:paraId="7EAC709B" w14:textId="39AC9C16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Левамфетамин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3868F2D4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Левомет</w:t>
            </w:r>
            <w:proofErr w:type="spellEnd"/>
            <w:r w:rsidRPr="0074644B">
              <w:rPr>
                <w:i/>
                <w:spacing w:val="0"/>
                <w:sz w:val="14"/>
                <w:szCs w:val="14"/>
                <w:lang w:val="en-GB"/>
              </w:rPr>
              <w:t>-</w:t>
            </w:r>
            <w:r w:rsidRPr="0074644B">
              <w:rPr>
                <w:i/>
                <w:spacing w:val="0"/>
                <w:sz w:val="14"/>
                <w:szCs w:val="14"/>
              </w:rPr>
              <w:t>амфетамин</w:t>
            </w:r>
          </w:p>
        </w:tc>
        <w:tc>
          <w:tcPr>
            <w:tcW w:w="931" w:type="dxa"/>
            <w:vAlign w:val="center"/>
          </w:tcPr>
          <w:p w14:paraId="2D38870F" w14:textId="0341F97F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</w:rPr>
              <w:t>Мет</w:t>
            </w:r>
            <w:r w:rsidRPr="0074644B">
              <w:rPr>
                <w:i/>
                <w:spacing w:val="0"/>
                <w:sz w:val="14"/>
                <w:szCs w:val="14"/>
                <w:lang w:val="en-GB"/>
              </w:rPr>
              <w:t>-</w:t>
            </w:r>
            <w:r w:rsidRPr="0074644B">
              <w:rPr>
                <w:i/>
                <w:spacing w:val="0"/>
                <w:sz w:val="14"/>
                <w:szCs w:val="14"/>
              </w:rPr>
              <w:t>амфетамин</w:t>
            </w:r>
          </w:p>
        </w:tc>
        <w:tc>
          <w:tcPr>
            <w:tcW w:w="851" w:type="dxa"/>
            <w:vAlign w:val="center"/>
          </w:tcPr>
          <w:p w14:paraId="6CA20E55" w14:textId="77392661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Метаквалон</w:t>
            </w:r>
            <w:proofErr w:type="spellEnd"/>
            <w:r w:rsidRPr="0074644B">
              <w:rPr>
                <w:i/>
                <w:spacing w:val="0"/>
                <w:sz w:val="14"/>
                <w:szCs w:val="14"/>
              </w:rPr>
              <w:t xml:space="preserve"> </w:t>
            </w:r>
          </w:p>
        </w:tc>
        <w:tc>
          <w:tcPr>
            <w:tcW w:w="943" w:type="dxa"/>
            <w:gridSpan w:val="2"/>
            <w:vAlign w:val="center"/>
          </w:tcPr>
          <w:p w14:paraId="200CC273" w14:textId="5DBD7386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</w:rPr>
              <w:t>Метил-</w:t>
            </w: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фенидат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248C7B17" w14:textId="4805D00B" w:rsidR="00977706" w:rsidRPr="0074644B" w:rsidRDefault="00977706" w:rsidP="0059236A">
            <w:pPr>
              <w:tabs>
                <w:tab w:val="right" w:pos="3870"/>
              </w:tabs>
              <w:spacing w:after="40"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i/>
                <w:spacing w:val="0"/>
                <w:sz w:val="14"/>
                <w:szCs w:val="14"/>
              </w:rPr>
              <w:t>Мет</w:t>
            </w:r>
            <w:r w:rsidRPr="0074644B">
              <w:rPr>
                <w:i/>
                <w:spacing w:val="0"/>
                <w:sz w:val="14"/>
                <w:szCs w:val="14"/>
                <w:lang w:val="en-GB"/>
              </w:rPr>
              <w:t>-</w:t>
            </w:r>
            <w:r w:rsidRPr="0074644B">
              <w:rPr>
                <w:i/>
                <w:spacing w:val="0"/>
                <w:sz w:val="14"/>
                <w:szCs w:val="14"/>
              </w:rPr>
              <w:t>амфетамина рацемат</w:t>
            </w:r>
          </w:p>
        </w:tc>
        <w:tc>
          <w:tcPr>
            <w:tcW w:w="992" w:type="dxa"/>
            <w:gridSpan w:val="2"/>
            <w:vAlign w:val="center"/>
          </w:tcPr>
          <w:p w14:paraId="3C5AD582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Секобарбитал</w:t>
            </w:r>
            <w:proofErr w:type="spellEnd"/>
          </w:p>
        </w:tc>
        <w:tc>
          <w:tcPr>
            <w:tcW w:w="874" w:type="dxa"/>
            <w:vAlign w:val="center"/>
          </w:tcPr>
          <w:p w14:paraId="03BD9FE4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proofErr w:type="spellStart"/>
            <w:r w:rsidRPr="0074644B">
              <w:rPr>
                <w:i/>
                <w:spacing w:val="0"/>
                <w:sz w:val="14"/>
                <w:szCs w:val="14"/>
              </w:rPr>
              <w:t>Ципепрол</w:t>
            </w:r>
            <w:proofErr w:type="spellEnd"/>
          </w:p>
        </w:tc>
        <w:tc>
          <w:tcPr>
            <w:tcW w:w="908" w:type="dxa"/>
            <w:gridSpan w:val="2"/>
            <w:vAlign w:val="center"/>
          </w:tcPr>
          <w:p w14:paraId="1CABA221" w14:textId="75DCD7D9" w:rsidR="00977706" w:rsidRPr="0074644B" w:rsidRDefault="00E7684F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pacing w:val="0"/>
                <w:sz w:val="14"/>
                <w:szCs w:val="14"/>
              </w:rPr>
            </w:pPr>
            <w:r w:rsidRPr="0074644B">
              <w:rPr>
                <w:rStyle w:val="FootnoteReference"/>
                <w:i/>
                <w:szCs w:val="14"/>
              </w:rPr>
              <w:footnoteReference w:customMarkFollows="1" w:id="2"/>
              <w:t>*</w:t>
            </w:r>
            <w:r w:rsidR="00977706" w:rsidRPr="0074644B">
              <w:rPr>
                <w:i/>
                <w:spacing w:val="0"/>
                <w:sz w:val="14"/>
                <w:szCs w:val="14"/>
              </w:rPr>
              <w:t>Прочие</w:t>
            </w:r>
          </w:p>
        </w:tc>
      </w:tr>
      <w:tr w:rsidR="00977706" w:rsidRPr="0074644B" w14:paraId="6E097782" w14:textId="77777777" w:rsidTr="0059236A">
        <w:trPr>
          <w:cantSplit/>
          <w:trHeight w:val="387"/>
          <w:jc w:val="center"/>
        </w:trPr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2AE555EA" w14:textId="77777777" w:rsidR="00977706" w:rsidRPr="0074644B" w:rsidRDefault="00977706" w:rsidP="00977706">
            <w:pPr>
              <w:spacing w:line="180" w:lineRule="exact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3B1DC45B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(PA 003)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0002A271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(PD 002)</w:t>
            </w: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  <w:vAlign w:val="center"/>
          </w:tcPr>
          <w:p w14:paraId="001E7231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(PD 010)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2B0F6A91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(PF 005)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0977F6CC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(PG 002)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5A43A755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(PL 006)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70773CB2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(PL 007)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29606A2F" w14:textId="220B1336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005)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2D647BE" w14:textId="1DECB099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006)</w:t>
            </w:r>
          </w:p>
        </w:tc>
        <w:tc>
          <w:tcPr>
            <w:tcW w:w="943" w:type="dxa"/>
            <w:gridSpan w:val="2"/>
            <w:tcBorders>
              <w:bottom w:val="single" w:sz="12" w:space="0" w:color="auto"/>
            </w:tcBorders>
            <w:vAlign w:val="center"/>
          </w:tcPr>
          <w:p w14:paraId="218B267B" w14:textId="1C3F96FB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</w:t>
            </w:r>
            <w:r w:rsidRPr="0074644B">
              <w:rPr>
                <w:i/>
                <w:sz w:val="16"/>
                <w:szCs w:val="16"/>
              </w:rPr>
              <w:t>07</w:t>
            </w:r>
            <w:r w:rsidRPr="0074644B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14:paraId="72500A3B" w14:textId="4E8FD3E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(PM 0</w:t>
            </w:r>
            <w:r w:rsidRPr="0074644B">
              <w:rPr>
                <w:i/>
                <w:sz w:val="16"/>
                <w:szCs w:val="16"/>
              </w:rPr>
              <w:t>15</w:t>
            </w:r>
            <w:r w:rsidRPr="0074644B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03A57991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(PS 001)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7E35542A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  <w:r w:rsidRPr="0074644B">
              <w:rPr>
                <w:i/>
                <w:sz w:val="16"/>
                <w:szCs w:val="16"/>
                <w:lang w:val="en-GB"/>
              </w:rPr>
              <w:t>(PZ 001)</w:t>
            </w:r>
          </w:p>
        </w:tc>
        <w:tc>
          <w:tcPr>
            <w:tcW w:w="908" w:type="dxa"/>
            <w:gridSpan w:val="2"/>
            <w:tcBorders>
              <w:bottom w:val="single" w:sz="12" w:space="0" w:color="auto"/>
            </w:tcBorders>
            <w:vAlign w:val="center"/>
          </w:tcPr>
          <w:p w14:paraId="5EEABAB4" w14:textId="77777777" w:rsidR="00977706" w:rsidRPr="0074644B" w:rsidRDefault="00977706" w:rsidP="00977706">
            <w:pPr>
              <w:tabs>
                <w:tab w:val="right" w:pos="3870"/>
              </w:tabs>
              <w:spacing w:line="180" w:lineRule="exact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977706" w:rsidRPr="0074644B" w14:paraId="1C9D90F5" w14:textId="77777777" w:rsidTr="0059236A">
        <w:trPr>
          <w:cantSplit/>
          <w:trHeight w:val="387"/>
          <w:jc w:val="center"/>
        </w:trPr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7C3ABA8C" w14:textId="77777777" w:rsidR="00977706" w:rsidRPr="0074644B" w:rsidRDefault="00977706" w:rsidP="00977706">
            <w:pPr>
              <w:spacing w:line="180" w:lineRule="exact"/>
              <w:ind w:left="28"/>
              <w:rPr>
                <w:spacing w:val="0"/>
                <w:sz w:val="16"/>
                <w:szCs w:val="16"/>
              </w:rPr>
            </w:pPr>
            <w:r w:rsidRPr="0074644B">
              <w:rPr>
                <w:spacing w:val="0"/>
                <w:sz w:val="16"/>
                <w:szCs w:val="16"/>
              </w:rPr>
              <w:t>Экспорт всего: →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14:paraId="741384A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</w:tcPr>
          <w:p w14:paraId="2BD57F0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</w:tcPr>
          <w:p w14:paraId="3877AAA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61D9AFF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7740698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7D1D2EDD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639BD7C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14:paraId="6CB20B7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6EBF1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</w:tcBorders>
          </w:tcPr>
          <w:p w14:paraId="04A53D02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</w:tcBorders>
          </w:tcPr>
          <w:p w14:paraId="522227E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0362A3C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</w:tcPr>
          <w:p w14:paraId="7A31428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</w:tcPr>
          <w:p w14:paraId="4ED3562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384D01E4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63CEB89B" w14:textId="77777777" w:rsidR="00977706" w:rsidRPr="0074644B" w:rsidRDefault="00977706" w:rsidP="00977706">
            <w:pPr>
              <w:spacing w:before="40" w:after="120" w:line="180" w:lineRule="exact"/>
              <w:ind w:left="28"/>
              <w:rPr>
                <w:spacing w:val="0"/>
                <w:sz w:val="16"/>
                <w:szCs w:val="16"/>
              </w:rPr>
            </w:pPr>
            <w:r w:rsidRPr="0074644B">
              <w:rPr>
                <w:spacing w:val="0"/>
                <w:sz w:val="16"/>
                <w:szCs w:val="16"/>
              </w:rPr>
              <w:t>Экспортировано из: страна или район ↓</w:t>
            </w:r>
          </w:p>
        </w:tc>
        <w:tc>
          <w:tcPr>
            <w:tcW w:w="13127" w:type="dxa"/>
            <w:gridSpan w:val="24"/>
          </w:tcPr>
          <w:p w14:paraId="6FD422EE" w14:textId="7EC13203" w:rsidR="00977706" w:rsidRPr="0074644B" w:rsidRDefault="00AA2A43" w:rsidP="00FC54F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4644B">
              <w:rPr>
                <w:sz w:val="16"/>
                <w:szCs w:val="16"/>
              </w:rPr>
              <w:t xml:space="preserve"> </w:t>
            </w:r>
          </w:p>
        </w:tc>
      </w:tr>
      <w:tr w:rsidR="00977706" w:rsidRPr="0074644B" w14:paraId="3E27335D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7D4E645C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436D2A2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4DF65F5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FB4C2F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4A8F55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0D9FD6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5DC161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749365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EB79A4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4A65F6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4DA5A7BD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6720CA8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7006D18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50A1B14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61B3E0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100CC09C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00EA3FB2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359A390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788A7F3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3F0C5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1CA2C3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40F317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5EA7DB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FE6F37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A16BEF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5AA214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6ACB055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0999D4E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6D8A194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65F7C34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0C685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061C71C5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5445C7DC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14111CB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6F8656A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FB6AF1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E67D33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01E678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97686C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31D46E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534DD42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8191DA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46940A2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38565CA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642C338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0EC18DE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26C76F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1D6B3771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0C45411A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57DF2E3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27FC5DB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7A4846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D79645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550AA15D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3DD452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AB1BC6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F94DAA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C9658A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7ED483F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39D69D0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7951EAE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56AE95C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2B60F0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6BB15B25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353AB0DD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279FCB5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384916F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670297F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98D765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302A32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738FE8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08A783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B32754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9CAE21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675155E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3658E02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0A9AEC5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746A833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53920F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2E49067E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0E0290FB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1380AE7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4AB12D4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A22927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B590C3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5236439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06CAE45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0A6050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C1C3602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150E1B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66EFEE0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1D8BD73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18CB395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4762629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6E15D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104D4B2A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428ACF63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6242EAF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3C3D1C6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F77CCB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1F4BFB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56C0E1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D65B28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017E763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B89733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3160C6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4FE5ACF2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3928933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64A53E0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3249C5EC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33AC2B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049C81EF" w14:textId="77777777" w:rsidTr="0059236A">
        <w:trPr>
          <w:cantSplit/>
          <w:trHeight w:val="387"/>
          <w:jc w:val="center"/>
        </w:trPr>
        <w:tc>
          <w:tcPr>
            <w:tcW w:w="1327" w:type="dxa"/>
            <w:vAlign w:val="center"/>
          </w:tcPr>
          <w:p w14:paraId="00494BD3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16EE8EA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14:paraId="58E394E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DD544C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9BBB1C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09FD6F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F0699F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B4EA46D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4306CCE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EEA12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3BA8ADE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14:paraId="5124703A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14:paraId="7DF23DD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513AE94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C13F4A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09F5335E" w14:textId="77777777" w:rsidTr="0059236A">
        <w:trPr>
          <w:cantSplit/>
          <w:trHeight w:val="387"/>
          <w:jc w:val="center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03315F35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81E1C4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14:paraId="562F366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C469B6D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BC5A38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81F407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1FA028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3EFBC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E4F1216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75B75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3106C31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14:paraId="6B78392D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14:paraId="7E36670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81BAF7F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284BEB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77706" w:rsidRPr="0074644B" w14:paraId="6035942A" w14:textId="77777777" w:rsidTr="0059236A">
        <w:trPr>
          <w:cantSplit/>
          <w:trHeight w:val="387"/>
          <w:jc w:val="center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1EC04B15" w14:textId="77777777" w:rsidR="00977706" w:rsidRPr="0074644B" w:rsidRDefault="00977706" w:rsidP="00977706">
            <w:pPr>
              <w:spacing w:line="180" w:lineRule="exact"/>
              <w:ind w:left="28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20D255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14:paraId="5D5F5E97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EBC9FB9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5484005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FCCC20E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3D5C7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6102E38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5CA0C02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3B97B3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03761E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14:paraId="17B2C2E4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14:paraId="3FEB69B0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5425C0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D06EC1" w14:textId="77777777" w:rsidR="00977706" w:rsidRPr="0074644B" w:rsidRDefault="00977706" w:rsidP="00977706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14:paraId="0281F5FD" w14:textId="77777777" w:rsidR="006112DC" w:rsidRPr="0074644B" w:rsidRDefault="006112DC" w:rsidP="005233D9">
      <w:pPr>
        <w:tabs>
          <w:tab w:val="right" w:pos="3870"/>
        </w:tabs>
        <w:spacing w:line="120" w:lineRule="exact"/>
        <w:ind w:right="54"/>
        <w:jc w:val="both"/>
        <w:rPr>
          <w:bCs/>
          <w:sz w:val="10"/>
          <w:szCs w:val="22"/>
        </w:rPr>
      </w:pPr>
    </w:p>
    <w:p w14:paraId="4EC69F82" w14:textId="77777777" w:rsidR="006112DC" w:rsidRPr="0074644B" w:rsidRDefault="006112DC">
      <w:pPr>
        <w:spacing w:line="120" w:lineRule="exact"/>
        <w:rPr>
          <w:sz w:val="10"/>
        </w:rPr>
      </w:pPr>
    </w:p>
    <w:p w14:paraId="34E22BB3" w14:textId="57CEAA0C" w:rsidR="006112DC" w:rsidRPr="005A2FD9" w:rsidRDefault="006112DC" w:rsidP="005827EB">
      <w:pPr>
        <w:pStyle w:val="HCh"/>
        <w:tabs>
          <w:tab w:val="clear" w:pos="1020"/>
          <w:tab w:val="clear" w:pos="1264"/>
          <w:tab w:val="clear" w:pos="1740"/>
          <w:tab w:val="clear" w:pos="2217"/>
          <w:tab w:val="clear" w:pos="3180"/>
          <w:tab w:val="clear" w:pos="3657"/>
          <w:tab w:val="clear" w:pos="4620"/>
          <w:tab w:val="clear" w:pos="5097"/>
          <w:tab w:val="clear" w:pos="6049"/>
          <w:tab w:val="right" w:pos="1022"/>
          <w:tab w:val="left" w:pos="1267"/>
          <w:tab w:val="left" w:pos="2218"/>
          <w:tab w:val="left" w:pos="3182"/>
          <w:tab w:val="left" w:pos="3658"/>
          <w:tab w:val="left" w:pos="4622"/>
          <w:tab w:val="left" w:pos="5098"/>
          <w:tab w:val="left" w:pos="6048"/>
        </w:tabs>
        <w:jc w:val="center"/>
      </w:pPr>
      <w:r w:rsidRPr="0074644B">
        <w:rPr>
          <w:sz w:val="24"/>
          <w:szCs w:val="22"/>
        </w:rPr>
        <w:br w:type="page"/>
      </w:r>
      <w:r w:rsidR="005827EB" w:rsidRPr="0074644B">
        <w:rPr>
          <w:sz w:val="24"/>
          <w:szCs w:val="22"/>
        </w:rPr>
        <w:lastRenderedPageBreak/>
        <w:tab/>
      </w:r>
      <w:r w:rsidRPr="0074644B">
        <w:t>III.</w:t>
      </w:r>
      <w:r w:rsidR="0086285F" w:rsidRPr="0074644B">
        <w:tab/>
      </w:r>
      <w:r w:rsidRPr="0074644B">
        <w:t>Другая статистическая информация, которую компетентные органы считают полезной</w:t>
      </w:r>
    </w:p>
    <w:p w14:paraId="63B34AF7" w14:textId="77777777" w:rsidR="006112DC" w:rsidRDefault="006112DC">
      <w:pPr>
        <w:spacing w:after="120"/>
      </w:pPr>
    </w:p>
    <w:p w14:paraId="68F73EE4" w14:textId="77777777" w:rsidR="0074644B" w:rsidRDefault="0074644B">
      <w:pPr>
        <w:spacing w:after="120"/>
      </w:pPr>
    </w:p>
    <w:sectPr w:rsidR="0074644B" w:rsidSect="001938A5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6840" w:h="11907" w:orient="landscape" w:code="9"/>
      <w:pgMar w:top="1032" w:right="1418" w:bottom="1032" w:left="851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EDEE" w14:textId="77777777" w:rsidR="000C1825" w:rsidRDefault="000C1825">
      <w:r>
        <w:separator/>
      </w:r>
    </w:p>
  </w:endnote>
  <w:endnote w:type="continuationSeparator" w:id="0">
    <w:p w14:paraId="49DA0882" w14:textId="77777777" w:rsidR="000C1825" w:rsidRDefault="000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urich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rcode 3 of 9 by request">
    <w:altName w:val="Trebuchet MS"/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5029"/>
      <w:gridCol w:w="4894"/>
    </w:tblGrid>
    <w:tr w:rsidR="002B6F7D" w14:paraId="049BA82E" w14:textId="77777777" w:rsidTr="002A1AC2">
      <w:tc>
        <w:tcPr>
          <w:tcW w:w="5029" w:type="dxa"/>
        </w:tcPr>
        <w:p w14:paraId="7DBE4DBB" w14:textId="77777777" w:rsidR="002B6F7D" w:rsidRPr="006A19E5" w:rsidRDefault="002B6F7D" w:rsidP="006A19E5">
          <w:pPr>
            <w:pStyle w:val="Footer"/>
            <w:rPr>
              <w:b w:val="0"/>
              <w:sz w:val="20"/>
            </w:rPr>
          </w:pPr>
        </w:p>
        <w:p w14:paraId="08B8EDFB" w14:textId="000B3365" w:rsidR="002B6F7D" w:rsidRPr="00DE3502" w:rsidRDefault="00B27698" w:rsidP="00DE3502">
          <w:pPr>
            <w:suppressAutoHyphens w:val="0"/>
            <w:spacing w:line="240" w:lineRule="auto"/>
            <w:rPr>
              <w:b/>
            </w:rPr>
          </w:pPr>
          <w:r>
            <w:rPr>
              <w:rFonts w:eastAsia="Calibri"/>
              <w:lang w:val="en-US"/>
            </w:rPr>
            <w:t>V.</w:t>
          </w:r>
          <w:r w:rsidR="00DE3502" w:rsidRPr="00DE3502">
            <w:rPr>
              <w:rFonts w:eastAsia="Calibri"/>
              <w:lang w:val="en-GB"/>
            </w:rPr>
            <w:t>2</w:t>
          </w:r>
          <w:r>
            <w:rPr>
              <w:rFonts w:eastAsia="Calibri"/>
              <w:lang w:val="en-GB"/>
            </w:rPr>
            <w:t>4</w:t>
          </w:r>
          <w:r w:rsidR="00DE3502" w:rsidRPr="00DE3502">
            <w:rPr>
              <w:rFonts w:eastAsia="Calibri"/>
              <w:lang w:val="en-GB"/>
            </w:rPr>
            <w:t>-</w:t>
          </w:r>
          <w:r>
            <w:rPr>
              <w:rFonts w:eastAsia="Calibri"/>
              <w:lang w:val="en-GB"/>
            </w:rPr>
            <w:t>12217</w:t>
          </w:r>
          <w:r w:rsidR="00DE3502" w:rsidRPr="00DE3502">
            <w:rPr>
              <w:rFonts w:eastAsia="Calibri"/>
              <w:lang w:val="en-GB"/>
            </w:rPr>
            <w:t xml:space="preserve"> (R)</w:t>
          </w:r>
          <w:r w:rsidR="00DE3502">
            <w:rPr>
              <w:rFonts w:eastAsia="Calibri"/>
              <w:lang w:val="en-GB"/>
            </w:rPr>
            <w:t xml:space="preserve"> </w:t>
          </w:r>
        </w:p>
      </w:tc>
      <w:tc>
        <w:tcPr>
          <w:tcW w:w="4894" w:type="dxa"/>
          <w:vMerge w:val="restart"/>
        </w:tcPr>
        <w:p w14:paraId="398E7127" w14:textId="77777777" w:rsidR="002B6F7D" w:rsidRDefault="002B6F7D">
          <w:pPr>
            <w:pStyle w:val="Footer"/>
          </w:pPr>
        </w:p>
        <w:p w14:paraId="2897BD23" w14:textId="77777777" w:rsidR="002B6F7D" w:rsidRDefault="002B6F7D">
          <w:pPr>
            <w:pStyle w:val="Footer"/>
          </w:pPr>
        </w:p>
        <w:p w14:paraId="603FA4A1" w14:textId="232418A5" w:rsidR="002B6F7D" w:rsidRDefault="00DE3502" w:rsidP="006A19E5">
          <w:pPr>
            <w:pStyle w:val="Footer"/>
            <w:jc w:val="right"/>
          </w:pPr>
          <w:r>
            <w:rPr>
              <w:b w:val="0"/>
              <w:sz w:val="20"/>
            </w:rPr>
            <w:drawing>
              <wp:inline distT="0" distB="0" distL="0" distR="0" wp14:anchorId="3AD2409E" wp14:editId="2F05BC99">
                <wp:extent cx="2703582" cy="231648"/>
                <wp:effectExtent l="0" t="0" r="1905" b="0"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6F7D" w:rsidRPr="00B27698" w14:paraId="257CB932" w14:textId="77777777" w:rsidTr="002A1AC2">
      <w:tc>
        <w:tcPr>
          <w:tcW w:w="5029" w:type="dxa"/>
        </w:tcPr>
        <w:p w14:paraId="628FB191" w14:textId="336214B1" w:rsidR="002B6F7D" w:rsidRPr="00B27698" w:rsidRDefault="00DE3502" w:rsidP="00285C9C">
          <w:pPr>
            <w:pStyle w:val="Footer"/>
            <w:spacing w:before="120"/>
            <w:rPr>
              <w:rFonts w:ascii="Barcode 3 of 9 by request" w:hAnsi="Barcode 3 of 9 by request"/>
              <w:iCs/>
              <w:spacing w:val="4"/>
              <w:sz w:val="24"/>
            </w:rPr>
          </w:pPr>
          <w:r w:rsidRPr="00B27698">
            <w:rPr>
              <w:rFonts w:ascii="Barcode 3 of 9 by request" w:hAnsi="Barcode 3 of 9 by request"/>
              <w:b w:val="0"/>
              <w:sz w:val="24"/>
            </w:rPr>
            <w:t>*2</w:t>
          </w:r>
          <w:r w:rsidR="00B27698" w:rsidRPr="00B27698">
            <w:rPr>
              <w:rFonts w:ascii="Barcode 3 of 9 by request" w:hAnsi="Barcode 3 of 9 by request"/>
              <w:b w:val="0"/>
              <w:sz w:val="24"/>
            </w:rPr>
            <w:t>412217</w:t>
          </w:r>
          <w:r w:rsidRPr="00B27698">
            <w:rPr>
              <w:rFonts w:ascii="Barcode 3 of 9 by request" w:hAnsi="Barcode 3 of 9 by request"/>
              <w:b w:val="0"/>
              <w:sz w:val="24"/>
            </w:rPr>
            <w:t>*</w:t>
          </w:r>
        </w:p>
      </w:tc>
      <w:tc>
        <w:tcPr>
          <w:tcW w:w="4894" w:type="dxa"/>
          <w:vMerge/>
        </w:tcPr>
        <w:p w14:paraId="3D9C051B" w14:textId="77777777" w:rsidR="002B6F7D" w:rsidRPr="00B27698" w:rsidRDefault="002B6F7D">
          <w:pPr>
            <w:pStyle w:val="Footer"/>
            <w:rPr>
              <w:rFonts w:ascii="Barcode 3 of 9 by request" w:hAnsi="Barcode 3 of 9 by request"/>
            </w:rPr>
          </w:pPr>
        </w:p>
      </w:tc>
    </w:tr>
  </w:tbl>
  <w:p w14:paraId="3CD98B94" w14:textId="77777777" w:rsidR="002B6F7D" w:rsidRDefault="002B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C411" w14:textId="77777777" w:rsidR="002B6F7D" w:rsidRDefault="002B6F7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A0AB" w14:textId="77777777" w:rsidR="002B6F7D" w:rsidRDefault="002B6F7D">
    <w:pPr>
      <w:pStyle w:val="Footer"/>
      <w:rPr>
        <w:b w:val="0"/>
        <w:bCs w:val="0"/>
        <w:sz w:val="20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0C1E" w14:textId="77777777" w:rsidR="002B6F7D" w:rsidRDefault="002B6F7D">
    <w:pPr>
      <w:pStyle w:val="Footer"/>
      <w:ind w:right="360" w:firstLine="360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5B5D" w14:textId="77777777" w:rsidR="000C1825" w:rsidRDefault="000C1825">
      <w:r>
        <w:separator/>
      </w:r>
    </w:p>
  </w:footnote>
  <w:footnote w:type="continuationSeparator" w:id="0">
    <w:p w14:paraId="353761F9" w14:textId="77777777" w:rsidR="000C1825" w:rsidRDefault="000C1825">
      <w:r>
        <w:continuationSeparator/>
      </w:r>
    </w:p>
  </w:footnote>
  <w:footnote w:id="1">
    <w:p w14:paraId="6A346DC7" w14:textId="6CCE1557" w:rsidR="005C1CFD" w:rsidRPr="0074644B" w:rsidRDefault="005C1CFD" w:rsidP="00070F7D">
      <w:pPr>
        <w:pStyle w:val="FootnoteText"/>
        <w:tabs>
          <w:tab w:val="clear" w:pos="418"/>
          <w:tab w:val="left" w:pos="284"/>
        </w:tabs>
        <w:ind w:left="284" w:right="679" w:hanging="284"/>
      </w:pPr>
      <w:r w:rsidRPr="0074644B">
        <w:rPr>
          <w:rStyle w:val="FootnoteReference"/>
        </w:rPr>
        <w:footnoteRef/>
      </w:r>
      <w:r w:rsidRPr="0074644B">
        <w:t xml:space="preserve"> </w:t>
      </w:r>
      <w:r w:rsidRPr="0074644B">
        <w:tab/>
        <w:t>В марте 2024 года Комиссия по наркотическим средствам (КНС) постановила включить 3-хлорметкатинон (3-CMC), дипентилон и 2-фтордесхлоркетамин в Список II Конвенции о психотропных веществах 1971 года. В соответствии с пунктом 7 статьи 2 Конвенции эти решения полностью вступили в силу для каждой стороны Конвенции 3</w:t>
      </w:r>
      <w:r w:rsidR="00CA569A" w:rsidRPr="0074644B">
        <w:rPr>
          <w:lang w:val="en-US"/>
        </w:rPr>
        <w:t> </w:t>
      </w:r>
      <w:r w:rsidRPr="0074644B">
        <w:t>декабря 2024</w:t>
      </w:r>
      <w:r w:rsidRPr="0074644B">
        <w:rPr>
          <w:lang w:val="en-US"/>
        </w:rPr>
        <w:t> </w:t>
      </w:r>
      <w:r w:rsidRPr="0074644B">
        <w:t>года. В этой графе следует указать данные об импорте всех веществ, включенных в Список II Конвенции о психотропных веществах 1971 года, помимо перечисленных в</w:t>
      </w:r>
      <w:r w:rsidRPr="0074644B">
        <w:rPr>
          <w:lang w:val="en-US"/>
        </w:rPr>
        <w:t> </w:t>
      </w:r>
      <w:r w:rsidRPr="0074644B">
        <w:t>настоящей таблице.</w:t>
      </w:r>
    </w:p>
  </w:footnote>
  <w:footnote w:id="2">
    <w:p w14:paraId="7041DF54" w14:textId="452ECC7F" w:rsidR="00E7684F" w:rsidRPr="00F906B1" w:rsidRDefault="00E7684F" w:rsidP="00070F7D">
      <w:pPr>
        <w:pStyle w:val="FootnoteText"/>
        <w:tabs>
          <w:tab w:val="clear" w:pos="418"/>
          <w:tab w:val="left" w:pos="284"/>
        </w:tabs>
        <w:ind w:left="284" w:right="-30" w:hanging="284"/>
      </w:pPr>
      <w:r w:rsidRPr="0074644B">
        <w:rPr>
          <w:rStyle w:val="FootnoteReference"/>
        </w:rPr>
        <w:t>*</w:t>
      </w:r>
      <w:r w:rsidR="00BE47CB" w:rsidRPr="0074644B">
        <w:rPr>
          <w:rStyle w:val="FootnoteReference"/>
        </w:rPr>
        <w:tab/>
      </w:r>
      <w:r w:rsidR="00F906B1" w:rsidRPr="0074644B">
        <w:t xml:space="preserve">В марте 2024 года </w:t>
      </w:r>
      <w:r w:rsidR="00F906B1" w:rsidRPr="0074644B">
        <w:rPr>
          <w:sz w:val="18"/>
          <w:szCs w:val="18"/>
        </w:rPr>
        <w:t xml:space="preserve">Комиссия по наркотическим средствам (КНС) постановила включить </w:t>
      </w:r>
      <w:r w:rsidR="00F906B1" w:rsidRPr="0074644B">
        <w:t xml:space="preserve">3-хлорметкатинон (3-CMC), дипентилон и 2-фтордесхлоркетамин </w:t>
      </w:r>
      <w:r w:rsidR="00F906B1" w:rsidRPr="0074644B">
        <w:rPr>
          <w:sz w:val="18"/>
          <w:szCs w:val="18"/>
        </w:rPr>
        <w:t xml:space="preserve">в Список II Конвенции о психотропных веществах </w:t>
      </w:r>
      <w:r w:rsidR="00F906B1" w:rsidRPr="0074644B">
        <w:t>1971</w:t>
      </w:r>
      <w:r w:rsidR="00F906B1" w:rsidRPr="0074644B">
        <w:rPr>
          <w:sz w:val="18"/>
          <w:szCs w:val="18"/>
        </w:rPr>
        <w:t> года. В соответствии с пунктом 7 статьи 2 Конвенции эти решения полностью вступили в силу для каждой стороны Конвенции 3 декабря 2024 года. В этой графе следует указать данные об экспорте всех веществ, включенных в Список II Конвенции о психотропных веществах 1971 года, помимо перечисленных в настоящей таблице.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A86" w14:textId="77777777" w:rsidR="002B6F7D" w:rsidRDefault="002B6F7D">
    <w:pPr>
      <w:pStyle w:val="Header"/>
      <w:rPr>
        <w:noProof w:val="0"/>
        <w:sz w:val="20"/>
        <w:lang w:val="ru-RU"/>
      </w:rPr>
    </w:pPr>
    <w:r>
      <w:rPr>
        <w:noProof w:val="0"/>
        <w:sz w:val="20"/>
        <w:lang w:val="ru-RU"/>
      </w:rPr>
      <w:t>Форма А/</w:t>
    </w:r>
    <w:r>
      <w:rPr>
        <w:noProof w:val="0"/>
        <w:sz w:val="20"/>
        <w:lang w:val="en-GB"/>
      </w:rPr>
      <w:t>P</w:t>
    </w:r>
  </w:p>
  <w:p w14:paraId="24A8A3BE" w14:textId="77777777" w:rsidR="002B6F7D" w:rsidRDefault="002B6F7D">
    <w:pPr>
      <w:pStyle w:val="Header"/>
      <w:rPr>
        <w:noProof w:val="0"/>
        <w:sz w:val="20"/>
        <w:lang w:val="ru-RU"/>
      </w:rPr>
    </w:pPr>
    <w:r>
      <w:rPr>
        <w:noProof w:val="0"/>
        <w:sz w:val="20"/>
      </w:rPr>
      <w:t>Page</w:t>
    </w:r>
    <w:r>
      <w:rPr>
        <w:noProof w:val="0"/>
        <w:sz w:val="20"/>
        <w:lang w:val="ru-RU"/>
      </w:rPr>
      <w:t xml:space="preserve"> </w:t>
    </w:r>
    <w:r>
      <w:rPr>
        <w:rStyle w:val="PageNumber"/>
        <w:sz w:val="20"/>
        <w:lang w:val="ru-RU"/>
      </w:rPr>
      <w:fldChar w:fldCharType="begin"/>
    </w:r>
    <w:r>
      <w:rPr>
        <w:rStyle w:val="PageNumber"/>
        <w:sz w:val="20"/>
        <w:lang w:val="ru-RU"/>
      </w:rPr>
      <w:instrText xml:space="preserve"> </w:instrText>
    </w:r>
    <w:r>
      <w:rPr>
        <w:rStyle w:val="PageNumber"/>
        <w:sz w:val="20"/>
      </w:rPr>
      <w:instrText>PAGE</w:instrText>
    </w:r>
    <w:r>
      <w:rPr>
        <w:rStyle w:val="PageNumber"/>
        <w:sz w:val="20"/>
        <w:lang w:val="ru-RU"/>
      </w:rPr>
      <w:instrText xml:space="preserve"> </w:instrText>
    </w:r>
    <w:r>
      <w:rPr>
        <w:rStyle w:val="PageNumber"/>
        <w:sz w:val="20"/>
        <w:lang w:val="ru-RU"/>
      </w:rPr>
      <w:fldChar w:fldCharType="separate"/>
    </w:r>
    <w:r>
      <w:rPr>
        <w:rStyle w:val="PageNumber"/>
        <w:sz w:val="20"/>
      </w:rPr>
      <w:t>1</w:t>
    </w:r>
    <w:r>
      <w:rPr>
        <w:rStyle w:val="PageNumber"/>
        <w:sz w:val="20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8F98" w14:textId="77777777" w:rsidR="002B6F7D" w:rsidRDefault="002B6F7D">
    <w:pPr>
      <w:pStyle w:val="Header"/>
      <w:jc w:val="right"/>
      <w:rPr>
        <w:sz w:val="38"/>
        <w:szCs w:val="38"/>
      </w:rPr>
    </w:pPr>
    <w:r>
      <w:rPr>
        <w:b/>
        <w:sz w:val="38"/>
        <w:szCs w:val="38"/>
        <w:lang w:val="ru-RU"/>
      </w:rPr>
      <w:t xml:space="preserve">Форма </w:t>
    </w:r>
    <w:r>
      <w:rPr>
        <w:b/>
        <w:sz w:val="38"/>
        <w:szCs w:val="38"/>
      </w:rPr>
      <w:t>A</w:t>
    </w:r>
    <w:r>
      <w:rPr>
        <w:b/>
        <w:sz w:val="38"/>
        <w:szCs w:val="38"/>
        <w:lang w:val="ru-RU"/>
      </w:rPr>
      <w:t>/</w:t>
    </w:r>
    <w:r>
      <w:rPr>
        <w:b/>
        <w:sz w:val="38"/>
        <w:szCs w:val="38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Borders>
        <w:top w:val="single" w:sz="18" w:space="0" w:color="auto"/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7088"/>
      <w:gridCol w:w="2976"/>
    </w:tblGrid>
    <w:tr w:rsidR="003B1600" w:rsidRPr="004F2A2F" w14:paraId="688C48F7" w14:textId="77777777" w:rsidTr="00B27698">
      <w:trPr>
        <w:trHeight w:val="1231"/>
      </w:trPr>
      <w:tc>
        <w:tcPr>
          <w:tcW w:w="7088" w:type="dxa"/>
          <w:tcBorders>
            <w:top w:val="single" w:sz="18" w:space="0" w:color="auto"/>
            <w:bottom w:val="nil"/>
          </w:tcBorders>
          <w:vAlign w:val="center"/>
        </w:tcPr>
        <w:p w14:paraId="4EB90B39" w14:textId="2E51A0A9" w:rsidR="003B1600" w:rsidRPr="008B51A0" w:rsidRDefault="003B1600" w:rsidP="00706825">
          <w:pPr>
            <w:pStyle w:val="Header"/>
            <w:ind w:left="114"/>
            <w:rPr>
              <w:b/>
              <w:sz w:val="20"/>
              <w:szCs w:val="26"/>
              <w:lang w:val="en-GB"/>
            </w:rPr>
          </w:pPr>
          <w:r>
            <w:rPr>
              <w:lang w:val="en-GB" w:eastAsia="zh-CN"/>
            </w:rPr>
            <w:drawing>
              <wp:anchor distT="0" distB="0" distL="114300" distR="114300" simplePos="0" relativeHeight="251663360" behindDoc="0" locked="0" layoutInCell="1" allowOverlap="1" wp14:anchorId="5B7757FC" wp14:editId="0C773B63">
                <wp:simplePos x="0" y="0"/>
                <wp:positionH relativeFrom="column">
                  <wp:posOffset>-93345</wp:posOffset>
                </wp:positionH>
                <wp:positionV relativeFrom="paragraph">
                  <wp:posOffset>38100</wp:posOffset>
                </wp:positionV>
                <wp:extent cx="694690" cy="690880"/>
                <wp:effectExtent l="0" t="0" r="0" b="0"/>
                <wp:wrapNone/>
                <wp:docPr id="5" name="Picture 5" descr="09-82918_logo_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9-82918_logo_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0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F058FC" w14:textId="77777777" w:rsidR="003B1600" w:rsidRPr="008B51A0" w:rsidRDefault="003B1600" w:rsidP="00706825">
          <w:pPr>
            <w:pStyle w:val="Header"/>
            <w:ind w:left="114" w:right="-185"/>
            <w:rPr>
              <w:b/>
              <w:sz w:val="16"/>
              <w:szCs w:val="26"/>
              <w:lang w:val="ru-RU"/>
            </w:rPr>
          </w:pPr>
        </w:p>
        <w:p w14:paraId="3E9275C4" w14:textId="3D3AC91F" w:rsidR="003B1600" w:rsidRPr="008B51A0" w:rsidRDefault="003B1600" w:rsidP="00B27698">
          <w:pPr>
            <w:pStyle w:val="Header"/>
            <w:tabs>
              <w:tab w:val="clear" w:pos="4320"/>
              <w:tab w:val="clear" w:pos="8640"/>
            </w:tabs>
            <w:ind w:left="1026"/>
            <w:rPr>
              <w:b/>
              <w:bCs/>
              <w:lang w:val="ru-RU"/>
            </w:rPr>
          </w:pPr>
          <w:r w:rsidRPr="00E804F1">
            <w:rPr>
              <w:rFonts w:ascii="Zurich Cn BT" w:hAnsi="Zurich Cn BT" w:cs="Zurich Cn BT"/>
              <w:b/>
              <w:bCs/>
              <w:spacing w:val="0"/>
              <w:sz w:val="26"/>
              <w:szCs w:val="26"/>
              <w:lang w:val="ru-RU"/>
            </w:rPr>
            <w:t>Международный комитет по контролю над</w:t>
          </w:r>
          <w:r w:rsidR="00B27698">
            <w:rPr>
              <w:rFonts w:asciiTheme="minorHAnsi" w:hAnsiTheme="minorHAnsi" w:cs="Zurich Cn BT"/>
              <w:b/>
              <w:bCs/>
              <w:spacing w:val="0"/>
              <w:sz w:val="26"/>
              <w:szCs w:val="26"/>
              <w:lang w:val="ru-RU"/>
            </w:rPr>
            <w:t> </w:t>
          </w:r>
          <w:r w:rsidRPr="00E804F1">
            <w:rPr>
              <w:rFonts w:ascii="Zurich Cn BT" w:hAnsi="Zurich Cn BT" w:cs="Zurich Cn BT"/>
              <w:b/>
              <w:bCs/>
              <w:spacing w:val="0"/>
              <w:sz w:val="26"/>
              <w:szCs w:val="26"/>
              <w:lang w:val="ru-RU"/>
            </w:rPr>
            <w:t>наркотиками</w:t>
          </w:r>
        </w:p>
      </w:tc>
      <w:tc>
        <w:tcPr>
          <w:tcW w:w="2976" w:type="dxa"/>
          <w:tcBorders>
            <w:top w:val="single" w:sz="18" w:space="0" w:color="auto"/>
          </w:tcBorders>
          <w:vAlign w:val="center"/>
        </w:tcPr>
        <w:p w14:paraId="4B0060BE" w14:textId="648D61D6" w:rsidR="003B1600" w:rsidRPr="002F2FD9" w:rsidRDefault="003B1600" w:rsidP="00F62E64">
          <w:pPr>
            <w:pStyle w:val="Header"/>
            <w:tabs>
              <w:tab w:val="clear" w:pos="4320"/>
              <w:tab w:val="clear" w:pos="8640"/>
            </w:tabs>
            <w:ind w:left="132" w:right="12"/>
            <w:rPr>
              <w:rFonts w:asciiTheme="minorHAnsi" w:hAnsiTheme="minorHAnsi" w:cs="Times New Roman Bold"/>
              <w:bCs/>
              <w:spacing w:val="-6"/>
              <w:sz w:val="48"/>
              <w:szCs w:val="48"/>
              <w:lang w:val="ru-RU"/>
            </w:rPr>
          </w:pPr>
          <w:r w:rsidRPr="002F2FD9">
            <w:rPr>
              <w:rFonts w:ascii="Zurich Cn BT" w:hAnsi="Zurich Cn BT" w:cs="Zurich Cn BT"/>
              <w:b/>
              <w:bCs/>
              <w:spacing w:val="0"/>
              <w:sz w:val="48"/>
              <w:szCs w:val="48"/>
              <w:lang w:val="en-GB"/>
            </w:rPr>
            <w:t>ФОРМА A/P</w:t>
          </w:r>
        </w:p>
      </w:tc>
    </w:tr>
    <w:tr w:rsidR="003B1600" w:rsidRPr="004F2A2F" w14:paraId="16175E1A" w14:textId="77777777" w:rsidTr="00B27698">
      <w:trPr>
        <w:trHeight w:val="255"/>
      </w:trPr>
      <w:tc>
        <w:tcPr>
          <w:tcW w:w="7088" w:type="dxa"/>
          <w:tcBorders>
            <w:top w:val="nil"/>
            <w:bottom w:val="single" w:sz="18" w:space="0" w:color="auto"/>
          </w:tcBorders>
          <w:vAlign w:val="center"/>
        </w:tcPr>
        <w:p w14:paraId="78BF4590" w14:textId="77777777" w:rsidR="003B1600" w:rsidRDefault="003B1600" w:rsidP="00FC54FF">
          <w:pPr>
            <w:pStyle w:val="Header"/>
            <w:tabs>
              <w:tab w:val="clear" w:pos="4320"/>
              <w:tab w:val="clear" w:pos="8640"/>
            </w:tabs>
            <w:ind w:left="114"/>
            <w:rPr>
              <w:lang w:val="en-GB" w:eastAsia="zh-CN"/>
            </w:rPr>
          </w:pPr>
        </w:p>
      </w:tc>
      <w:tc>
        <w:tcPr>
          <w:tcW w:w="2976" w:type="dxa"/>
          <w:tcBorders>
            <w:bottom w:val="single" w:sz="18" w:space="0" w:color="auto"/>
          </w:tcBorders>
          <w:vAlign w:val="center"/>
        </w:tcPr>
        <w:p w14:paraId="5CDC9A46" w14:textId="4D5AC41D" w:rsidR="003B1600" w:rsidRPr="00F76A34" w:rsidRDefault="003B1600" w:rsidP="00F76A34">
          <w:pPr>
            <w:pStyle w:val="Header"/>
            <w:tabs>
              <w:tab w:val="clear" w:pos="4320"/>
              <w:tab w:val="clear" w:pos="8640"/>
            </w:tabs>
            <w:ind w:left="132" w:right="12"/>
            <w:jc w:val="right"/>
            <w:rPr>
              <w:rFonts w:ascii="Zurich Cn BT" w:hAnsi="Zurich Cn BT"/>
              <w:bCs/>
              <w:spacing w:val="0"/>
              <w:sz w:val="20"/>
              <w:szCs w:val="22"/>
            </w:rPr>
          </w:pPr>
          <w:r w:rsidRPr="00F76A34">
            <w:rPr>
              <w:rFonts w:ascii="Zurich Cn BT" w:hAnsi="Zurich Cn BT"/>
              <w:bCs/>
              <w:spacing w:val="0"/>
              <w:sz w:val="20"/>
              <w:szCs w:val="22"/>
            </w:rPr>
            <w:t>Последнее обновление:</w:t>
          </w:r>
          <w:r w:rsidR="00B27698">
            <w:rPr>
              <w:rFonts w:asciiTheme="minorHAnsi" w:hAnsiTheme="minorHAnsi"/>
              <w:bCs/>
              <w:spacing w:val="0"/>
              <w:sz w:val="20"/>
              <w:szCs w:val="22"/>
              <w:lang w:val="ru-RU"/>
            </w:rPr>
            <w:t xml:space="preserve"> </w:t>
          </w:r>
          <w:r w:rsidRPr="00F76A34">
            <w:rPr>
              <w:rFonts w:ascii="Zurich Cn BT" w:hAnsi="Zurich Cn BT"/>
              <w:bCs/>
              <w:spacing w:val="0"/>
              <w:sz w:val="20"/>
              <w:szCs w:val="22"/>
            </w:rPr>
            <w:br/>
            <w:t>ию</w:t>
          </w:r>
          <w:r w:rsidR="00301F71" w:rsidRPr="00802707">
            <w:rPr>
              <w:rFonts w:ascii="Zurich Cn BT" w:hAnsi="Zurich Cn BT"/>
              <w:bCs/>
              <w:spacing w:val="0"/>
              <w:sz w:val="20"/>
              <w:szCs w:val="22"/>
            </w:rPr>
            <w:t>н</w:t>
          </w:r>
          <w:r w:rsidRPr="00F76A34">
            <w:rPr>
              <w:rFonts w:ascii="Zurich Cn BT" w:hAnsi="Zurich Cn BT"/>
              <w:bCs/>
              <w:spacing w:val="0"/>
              <w:sz w:val="20"/>
              <w:szCs w:val="22"/>
            </w:rPr>
            <w:t xml:space="preserve">ь </w:t>
          </w:r>
          <w:r w:rsidR="0021686E">
            <w:rPr>
              <w:rFonts w:asciiTheme="minorHAnsi" w:hAnsiTheme="minorHAnsi"/>
              <w:bCs/>
              <w:spacing w:val="0"/>
              <w:sz w:val="20"/>
              <w:szCs w:val="22"/>
              <w:lang w:val="ru-RU"/>
            </w:rPr>
            <w:t>2</w:t>
          </w:r>
          <w:r w:rsidRPr="0021686E">
            <w:rPr>
              <w:rFonts w:asciiTheme="minorHAnsi" w:hAnsiTheme="minorHAnsi"/>
              <w:bCs/>
              <w:spacing w:val="0"/>
              <w:sz w:val="20"/>
              <w:szCs w:val="22"/>
              <w:lang w:val="ru-RU"/>
            </w:rPr>
            <w:t>02</w:t>
          </w:r>
          <w:r w:rsidR="00FF167D">
            <w:rPr>
              <w:rFonts w:asciiTheme="minorHAnsi" w:hAnsiTheme="minorHAnsi"/>
              <w:bCs/>
              <w:spacing w:val="0"/>
              <w:sz w:val="20"/>
              <w:szCs w:val="22"/>
            </w:rPr>
            <w:t>4</w:t>
          </w:r>
          <w:r w:rsidRPr="00F76A34">
            <w:rPr>
              <w:rFonts w:ascii="Zurich Cn BT" w:hAnsi="Zurich Cn BT"/>
              <w:bCs/>
              <w:spacing w:val="0"/>
              <w:sz w:val="20"/>
              <w:szCs w:val="22"/>
            </w:rPr>
            <w:t xml:space="preserve"> г</w:t>
          </w:r>
          <w:r w:rsidR="005E271F" w:rsidRPr="00F76A34">
            <w:rPr>
              <w:rFonts w:ascii="Zurich Cn BT" w:hAnsi="Zurich Cn BT"/>
              <w:bCs/>
              <w:spacing w:val="0"/>
              <w:sz w:val="20"/>
              <w:szCs w:val="22"/>
            </w:rPr>
            <w:t>ода</w:t>
          </w:r>
        </w:p>
      </w:tc>
    </w:tr>
  </w:tbl>
  <w:p w14:paraId="68D813CE" w14:textId="77777777" w:rsidR="002B6F7D" w:rsidRPr="00FC54FF" w:rsidRDefault="002B6F7D" w:rsidP="008B51A0">
    <w:pPr>
      <w:pStyle w:val="Header"/>
      <w:rPr>
        <w:szCs w:val="38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3BD" w14:textId="77777777" w:rsidR="002B6F7D" w:rsidRDefault="002B6F7D">
    <w:pPr>
      <w:pStyle w:val="Header"/>
      <w:rPr>
        <w:noProof w:val="0"/>
        <w:sz w:val="20"/>
        <w:lang w:val="ru-RU"/>
      </w:rPr>
    </w:pPr>
    <w:r>
      <w:rPr>
        <w:noProof w:val="0"/>
        <w:sz w:val="20"/>
        <w:lang w:val="ru-RU"/>
      </w:rPr>
      <w:t>Форма А/</w:t>
    </w:r>
    <w:r>
      <w:rPr>
        <w:noProof w:val="0"/>
        <w:sz w:val="20"/>
        <w:lang w:val="en-GB"/>
      </w:rPr>
      <w:t>P</w:t>
    </w:r>
  </w:p>
  <w:p w14:paraId="01BED0C6" w14:textId="77777777" w:rsidR="002B6F7D" w:rsidRDefault="002B6F7D">
    <w:pPr>
      <w:pStyle w:val="Header"/>
      <w:rPr>
        <w:noProof w:val="0"/>
        <w:sz w:val="20"/>
        <w:lang w:val="ru-RU"/>
      </w:rPr>
    </w:pPr>
    <w:r>
      <w:rPr>
        <w:noProof w:val="0"/>
        <w:sz w:val="20"/>
      </w:rPr>
      <w:t>Page</w:t>
    </w:r>
    <w:r>
      <w:rPr>
        <w:noProof w:val="0"/>
        <w:sz w:val="20"/>
        <w:lang w:val="ru-RU"/>
      </w:rPr>
      <w:t xml:space="preserve"> </w:t>
    </w:r>
    <w:r>
      <w:rPr>
        <w:rStyle w:val="PageNumber"/>
        <w:sz w:val="20"/>
        <w:lang w:val="ru-RU"/>
      </w:rPr>
      <w:fldChar w:fldCharType="begin"/>
    </w:r>
    <w:r>
      <w:rPr>
        <w:rStyle w:val="PageNumber"/>
        <w:sz w:val="20"/>
        <w:lang w:val="ru-RU"/>
      </w:rPr>
      <w:instrText xml:space="preserve"> </w:instrText>
    </w:r>
    <w:r>
      <w:rPr>
        <w:rStyle w:val="PageNumber"/>
        <w:sz w:val="20"/>
      </w:rPr>
      <w:instrText>PAGE</w:instrText>
    </w:r>
    <w:r>
      <w:rPr>
        <w:rStyle w:val="PageNumber"/>
        <w:sz w:val="20"/>
        <w:lang w:val="ru-RU"/>
      </w:rPr>
      <w:instrText xml:space="preserve"> </w:instrText>
    </w:r>
    <w:r>
      <w:rPr>
        <w:rStyle w:val="PageNumber"/>
        <w:sz w:val="20"/>
        <w:lang w:val="ru-RU"/>
      </w:rPr>
      <w:fldChar w:fldCharType="separate"/>
    </w:r>
    <w:r>
      <w:rPr>
        <w:rStyle w:val="PageNumber"/>
        <w:sz w:val="20"/>
        <w:lang w:val="ru-RU"/>
      </w:rPr>
      <w:t>4</w:t>
    </w:r>
    <w:r>
      <w:rPr>
        <w:rStyle w:val="PageNumber"/>
        <w:sz w:val="20"/>
        <w:lang w:val="ru-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FED" w14:textId="77777777" w:rsidR="002B6F7D" w:rsidRDefault="002B6F7D" w:rsidP="0073292B">
    <w:pPr>
      <w:pStyle w:val="Header"/>
      <w:tabs>
        <w:tab w:val="clear" w:pos="4320"/>
        <w:tab w:val="clear" w:pos="8640"/>
        <w:tab w:val="left" w:pos="8789"/>
      </w:tabs>
      <w:ind w:right="62"/>
      <w:rPr>
        <w:bCs/>
        <w:noProof w:val="0"/>
        <w:sz w:val="20"/>
        <w:szCs w:val="38"/>
        <w:lang w:val="en-GB"/>
      </w:rPr>
    </w:pPr>
    <w:r>
      <w:rPr>
        <w:bCs/>
        <w:noProof w:val="0"/>
        <w:sz w:val="20"/>
        <w:szCs w:val="38"/>
        <w:lang w:val="en-GB"/>
      </w:rPr>
      <w:tab/>
    </w:r>
    <w:r>
      <w:rPr>
        <w:bCs/>
        <w:noProof w:val="0"/>
        <w:sz w:val="20"/>
        <w:szCs w:val="38"/>
        <w:lang w:val="ru-RU"/>
      </w:rPr>
      <w:t>Форма А/Р</w:t>
    </w:r>
  </w:p>
  <w:p w14:paraId="32B2BAAF" w14:textId="77777777" w:rsidR="002B6F7D" w:rsidRPr="0073292B" w:rsidRDefault="002B6F7D" w:rsidP="0073292B">
    <w:pPr>
      <w:pStyle w:val="Header"/>
      <w:tabs>
        <w:tab w:val="clear" w:pos="4320"/>
        <w:tab w:val="clear" w:pos="8640"/>
        <w:tab w:val="left" w:pos="8789"/>
      </w:tabs>
      <w:ind w:right="62"/>
      <w:rPr>
        <w:rStyle w:val="PageNumber"/>
        <w:bCs/>
        <w:noProof w:val="0"/>
        <w:sz w:val="20"/>
        <w:szCs w:val="38"/>
        <w:lang w:val="ru-RU"/>
      </w:rPr>
    </w:pPr>
    <w:r>
      <w:rPr>
        <w:bCs/>
        <w:noProof w:val="0"/>
        <w:sz w:val="20"/>
        <w:szCs w:val="38"/>
        <w:lang w:val="en-GB"/>
      </w:rPr>
      <w:tab/>
      <w:t>Page</w:t>
    </w:r>
    <w:r>
      <w:rPr>
        <w:bCs/>
        <w:noProof w:val="0"/>
        <w:sz w:val="20"/>
        <w:szCs w:val="38"/>
        <w:lang w:val="ru-RU"/>
      </w:rPr>
      <w:t xml:space="preserve">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>PAGE</w:instrText>
    </w:r>
    <w:r>
      <w:rPr>
        <w:rStyle w:val="PageNumber"/>
        <w:sz w:val="20"/>
        <w:lang w:val="ru-RU"/>
      </w:rPr>
      <w:instrText xml:space="preserve"> 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3</w:t>
    </w:r>
    <w:r>
      <w:rPr>
        <w:rStyle w:val="PageNumber"/>
        <w:sz w:val="20"/>
      </w:rPr>
      <w:fldChar w:fldCharType="end"/>
    </w:r>
  </w:p>
  <w:p w14:paraId="0DB09F46" w14:textId="77777777" w:rsidR="002B6F7D" w:rsidRDefault="002B6F7D">
    <w:pPr>
      <w:pStyle w:val="Header"/>
      <w:ind w:right="62"/>
      <w:jc w:val="right"/>
      <w:rPr>
        <w:rStyle w:val="PageNumber"/>
        <w:sz w:val="20"/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03FB" w14:textId="77777777" w:rsidR="002B6F7D" w:rsidRDefault="002B6F7D">
    <w:pPr>
      <w:pStyle w:val="Header"/>
      <w:ind w:right="360"/>
      <w:rPr>
        <w:bCs/>
        <w:noProof w:val="0"/>
        <w:sz w:val="20"/>
        <w:szCs w:val="38"/>
        <w:lang w:val="ru-RU"/>
      </w:rPr>
    </w:pPr>
    <w:r>
      <w:rPr>
        <w:bCs/>
        <w:noProof w:val="0"/>
        <w:sz w:val="20"/>
        <w:szCs w:val="38"/>
        <w:lang w:val="ru-RU"/>
      </w:rPr>
      <w:t>Форма А/Р</w:t>
    </w:r>
  </w:p>
  <w:p w14:paraId="6AA981CF" w14:textId="77777777" w:rsidR="002B6F7D" w:rsidRDefault="002B6F7D">
    <w:pPr>
      <w:pStyle w:val="Header"/>
      <w:rPr>
        <w:rStyle w:val="PageNumber"/>
        <w:sz w:val="20"/>
        <w:lang w:val="ru-RU"/>
      </w:rPr>
    </w:pPr>
    <w:r>
      <w:rPr>
        <w:bCs/>
        <w:noProof w:val="0"/>
        <w:sz w:val="20"/>
        <w:szCs w:val="38"/>
        <w:lang w:val="en-GB"/>
      </w:rPr>
      <w:t>Page</w:t>
    </w:r>
    <w:r>
      <w:rPr>
        <w:bCs/>
        <w:noProof w:val="0"/>
        <w:sz w:val="20"/>
        <w:szCs w:val="38"/>
        <w:lang w:val="ru-RU"/>
      </w:rPr>
      <w:t xml:space="preserve">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>PAGE</w:instrText>
    </w:r>
    <w:r>
      <w:rPr>
        <w:rStyle w:val="PageNumber"/>
        <w:sz w:val="20"/>
        <w:lang w:val="ru-RU"/>
      </w:rPr>
      <w:instrText xml:space="preserve"> 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>
      <w:rPr>
        <w:rStyle w:val="PageNumber"/>
        <w:sz w:val="20"/>
      </w:rPr>
      <w:fldChar w:fldCharType="end"/>
    </w:r>
  </w:p>
  <w:p w14:paraId="03E5C2F0" w14:textId="77777777" w:rsidR="002B6F7D" w:rsidRDefault="002B6F7D">
    <w:pPr>
      <w:pStyle w:val="Header"/>
      <w:rPr>
        <w:bCs/>
        <w:noProof w:val="0"/>
        <w:sz w:val="20"/>
        <w:szCs w:val="38"/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ED0" w14:textId="77777777" w:rsidR="002B6F7D" w:rsidRDefault="002B6F7D">
    <w:pPr>
      <w:pStyle w:val="Header"/>
    </w:pPr>
    <w:r>
      <w:rPr>
        <w:lang w:val="en-GB"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1435A5" wp14:editId="545AD348">
              <wp:simplePos x="0" y="0"/>
              <wp:positionH relativeFrom="column">
                <wp:posOffset>9133840</wp:posOffset>
              </wp:positionH>
              <wp:positionV relativeFrom="paragraph">
                <wp:posOffset>116205</wp:posOffset>
              </wp:positionV>
              <wp:extent cx="548640" cy="6400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640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5B273" w14:textId="77777777" w:rsidR="002B6F7D" w:rsidRDefault="002B6F7D">
                          <w:r>
                            <w:t>Форма А/</w:t>
                          </w: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  <w:p w14:paraId="48DBD831" w14:textId="77777777" w:rsidR="002B6F7D" w:rsidRDefault="002B6F7D">
                          <w:pPr>
                            <w:pStyle w:val="Footer"/>
                            <w:rPr>
                              <w:b w:val="0"/>
                              <w:bCs w:val="0"/>
                              <w:sz w:val="20"/>
                              <w:lang w:val="en-GB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t>6</w: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435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9.2pt;margin-top:9.15pt;width:43.2pt;height:7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" filled="f" stroked="f">
              <v:textbox style="layout-flow:vertical">
                <w:txbxContent>
                  <w:p w14:paraId="6C45B273" w14:textId="77777777" w:rsidR="002B6F7D" w:rsidRDefault="002B6F7D">
                    <w:r>
                      <w:t>Форма А/</w:t>
                    </w:r>
                    <w:r>
                      <w:rPr>
                        <w:lang w:val="en-US"/>
                      </w:rPr>
                      <w:t>P</w:t>
                    </w:r>
                  </w:p>
                  <w:p w14:paraId="48DBD831" w14:textId="77777777" w:rsidR="002B6F7D" w:rsidRDefault="002B6F7D">
                    <w:pPr>
                      <w:pStyle w:val="Footer"/>
                      <w:rPr>
                        <w:b w:val="0"/>
                        <w:bCs w:val="0"/>
                        <w:sz w:val="20"/>
                        <w:lang w:val="en-GB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 xml:space="preserve">Page </w: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instrText xml:space="preserve">PAGE  </w:instrTex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t>6</w: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936F" w14:textId="77777777" w:rsidR="002B6F7D" w:rsidRDefault="002B6F7D">
    <w:pPr>
      <w:pStyle w:val="Header"/>
    </w:pPr>
    <w:r>
      <w:rPr>
        <w:lang w:val="en-GB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6850EA" wp14:editId="2BF50018">
              <wp:simplePos x="0" y="0"/>
              <wp:positionH relativeFrom="rightMargin">
                <wp:align>left</wp:align>
              </wp:positionH>
              <wp:positionV relativeFrom="paragraph">
                <wp:posOffset>-108585</wp:posOffset>
              </wp:positionV>
              <wp:extent cx="457200" cy="6553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55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231F0" w14:textId="77777777" w:rsidR="002B6F7D" w:rsidRPr="00D66DB7" w:rsidRDefault="002B6F7D" w:rsidP="00D66DB7">
                          <w:pPr>
                            <w:pStyle w:val="Footer"/>
                            <w:rPr>
                              <w:b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 w:rsidRPr="00D66DB7">
                            <w:rPr>
                              <w:b w:val="0"/>
                              <w:sz w:val="20"/>
                              <w:szCs w:val="20"/>
                            </w:rPr>
                            <w:t>Форма А/Р</w:t>
                          </w:r>
                        </w:p>
                        <w:p w14:paraId="6F729615" w14:textId="77777777" w:rsidR="002B6F7D" w:rsidRDefault="002B6F7D" w:rsidP="00D66DB7">
                          <w:pPr>
                            <w:pStyle w:val="Footer"/>
                            <w:rPr>
                              <w:rStyle w:val="PageNumber"/>
                              <w:b w:val="0"/>
                              <w:bCs w:val="0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Page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  <w:lang w:val="ru-RU"/>
                            </w:rPr>
                            <w:instrText xml:space="preserve">  </w:instrTex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t>5</w:t>
                          </w:r>
                          <w:r>
                            <w:rPr>
                              <w:rStyle w:val="PageNumber"/>
                              <w:b w:val="0"/>
                              <w:bCs w:val="0"/>
                              <w:sz w:val="20"/>
                            </w:rPr>
                            <w:fldChar w:fldCharType="end"/>
                          </w:r>
                        </w:p>
                        <w:p w14:paraId="19F491ED" w14:textId="77777777" w:rsidR="002B6F7D" w:rsidRDefault="002B6F7D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850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-8.55pt;width:36pt;height:516pt;z-index:251657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" filled="f" stroked="f">
              <v:textbox style="layout-flow:vertical" inset="1.5mm,,1.5mm">
                <w:txbxContent>
                  <w:p w14:paraId="1DF231F0" w14:textId="77777777" w:rsidR="002B6F7D" w:rsidRPr="00D66DB7" w:rsidRDefault="002B6F7D" w:rsidP="00D66DB7">
                    <w:pPr>
                      <w:pStyle w:val="Footer"/>
                      <w:rPr>
                        <w:b w:val="0"/>
                        <w:sz w:val="20"/>
                        <w:szCs w:val="20"/>
                      </w:rPr>
                    </w:pP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ab/>
                    </w:r>
                    <w:r w:rsidRPr="00D66DB7">
                      <w:rPr>
                        <w:b w:val="0"/>
                        <w:sz w:val="20"/>
                        <w:szCs w:val="20"/>
                      </w:rPr>
                      <w:t>Форма А/Р</w:t>
                    </w:r>
                  </w:p>
                  <w:p w14:paraId="6F729615" w14:textId="77777777" w:rsidR="002B6F7D" w:rsidRDefault="002B6F7D" w:rsidP="00D66DB7">
                    <w:pPr>
                      <w:pStyle w:val="Footer"/>
                      <w:rPr>
                        <w:rStyle w:val="PageNumber"/>
                        <w:b w:val="0"/>
                        <w:bCs w:val="0"/>
                        <w:sz w:val="20"/>
                        <w:lang w:val="ru-RU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ab/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Page</w:t>
                    </w:r>
                    <w:r>
                      <w:rPr>
                        <w:b w:val="0"/>
                        <w:bCs w:val="0"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instrText>PAGE</w:instrTex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  <w:lang w:val="ru-RU"/>
                      </w:rPr>
                      <w:instrText xml:space="preserve">  </w:instrTex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t>5</w:t>
                    </w:r>
                    <w:r>
                      <w:rPr>
                        <w:rStyle w:val="PageNumber"/>
                        <w:b w:val="0"/>
                        <w:bCs w:val="0"/>
                        <w:sz w:val="20"/>
                      </w:rPr>
                      <w:fldChar w:fldCharType="end"/>
                    </w:r>
                  </w:p>
                  <w:p w14:paraId="19F491ED" w14:textId="77777777" w:rsidR="002B6F7D" w:rsidRDefault="002B6F7D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056E6"/>
    <w:lvl w:ilvl="0">
      <w:start w:val="1"/>
      <w:numFmt w:val="decimal"/>
      <w:pStyle w:val="ListNumb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7E08F6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8EA57C"/>
    <w:lvl w:ilvl="0">
      <w:start w:val="1"/>
      <w:numFmt w:val="decimal"/>
      <w:pStyle w:val="ListNumb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4A6EC0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EB723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DC129E"/>
    <w:multiLevelType w:val="singleLevel"/>
    <w:tmpl w:val="EE92E5A4"/>
    <w:lvl w:ilvl="0">
      <w:start w:val="1"/>
      <w:numFmt w:val="decimal"/>
      <w:pStyle w:val="ListContinue2"/>
      <w:lvlText w:val="%1."/>
      <w:lvlJc w:val="right"/>
      <w:pPr>
        <w:tabs>
          <w:tab w:val="num" w:pos="792"/>
        </w:tabs>
        <w:ind w:left="792" w:hanging="317"/>
      </w:pPr>
      <w:rPr>
        <w:rFonts w:cs="Times New Roman" w:hint="default"/>
      </w:rPr>
    </w:lvl>
  </w:abstractNum>
  <w:abstractNum w:abstractNumId="6" w15:restartNumberingAfterBreak="0">
    <w:nsid w:val="3D42579D"/>
    <w:multiLevelType w:val="multilevel"/>
    <w:tmpl w:val="CBC6021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7" w15:restartNumberingAfterBreak="0">
    <w:nsid w:val="42BB5134"/>
    <w:multiLevelType w:val="singleLevel"/>
    <w:tmpl w:val="5EDCADA2"/>
    <w:lvl w:ilvl="0">
      <w:start w:val="1"/>
      <w:numFmt w:val="decimal"/>
      <w:pStyle w:val="Recommendation"/>
      <w:lvlText w:val="(%1)"/>
      <w:lvlJc w:val="left"/>
      <w:pPr>
        <w:tabs>
          <w:tab w:val="num" w:pos="992"/>
        </w:tabs>
        <w:ind w:left="992" w:hanging="425"/>
      </w:pPr>
      <w:rPr>
        <w:rFonts w:cs="Times New Roman"/>
        <w:u w:val="none"/>
      </w:rPr>
    </w:lvl>
  </w:abstractNum>
  <w:abstractNum w:abstractNumId="8" w15:restartNumberingAfterBreak="0">
    <w:nsid w:val="6BC36604"/>
    <w:multiLevelType w:val="singleLevel"/>
    <w:tmpl w:val="104C812E"/>
    <w:lvl w:ilvl="0">
      <w:start w:val="1"/>
      <w:numFmt w:val="lowerLetter"/>
      <w:pStyle w:val="ListItems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D421AD6"/>
    <w:multiLevelType w:val="singleLevel"/>
    <w:tmpl w:val="3C1452DA"/>
    <w:lvl w:ilvl="0">
      <w:start w:val="1"/>
      <w:numFmt w:val="lowerRoman"/>
      <w:pStyle w:val="ListSub-items"/>
      <w:lvlText w:val="(%1)"/>
      <w:lvlJc w:val="left"/>
      <w:pPr>
        <w:tabs>
          <w:tab w:val="num" w:pos="1287"/>
        </w:tabs>
        <w:ind w:left="992" w:hanging="425"/>
      </w:pPr>
      <w:rPr>
        <w:rFonts w:cs="Times New Roman"/>
        <w:u w:val="none"/>
      </w:rPr>
    </w:lvl>
  </w:abstractNum>
  <w:num w:numId="1" w16cid:durableId="784932399">
    <w:abstractNumId w:val="4"/>
  </w:num>
  <w:num w:numId="2" w16cid:durableId="343635504">
    <w:abstractNumId w:val="3"/>
  </w:num>
  <w:num w:numId="3" w16cid:durableId="515196591">
    <w:abstractNumId w:val="2"/>
  </w:num>
  <w:num w:numId="4" w16cid:durableId="16471020">
    <w:abstractNumId w:val="1"/>
  </w:num>
  <w:num w:numId="5" w16cid:durableId="1496451363">
    <w:abstractNumId w:val="0"/>
  </w:num>
  <w:num w:numId="6" w16cid:durableId="419569530">
    <w:abstractNumId w:val="4"/>
  </w:num>
  <w:num w:numId="7" w16cid:durableId="1567567795">
    <w:abstractNumId w:val="3"/>
  </w:num>
  <w:num w:numId="8" w16cid:durableId="168101653">
    <w:abstractNumId w:val="2"/>
  </w:num>
  <w:num w:numId="9" w16cid:durableId="456603612">
    <w:abstractNumId w:val="1"/>
  </w:num>
  <w:num w:numId="10" w16cid:durableId="1933780031">
    <w:abstractNumId w:val="0"/>
  </w:num>
  <w:num w:numId="11" w16cid:durableId="778371981">
    <w:abstractNumId w:val="5"/>
  </w:num>
  <w:num w:numId="12" w16cid:durableId="157111697">
    <w:abstractNumId w:val="4"/>
  </w:num>
  <w:num w:numId="13" w16cid:durableId="1747799055">
    <w:abstractNumId w:val="3"/>
  </w:num>
  <w:num w:numId="14" w16cid:durableId="1040547200">
    <w:abstractNumId w:val="2"/>
  </w:num>
  <w:num w:numId="15" w16cid:durableId="1693873606">
    <w:abstractNumId w:val="1"/>
  </w:num>
  <w:num w:numId="16" w16cid:durableId="1180856470">
    <w:abstractNumId w:val="0"/>
  </w:num>
  <w:num w:numId="17" w16cid:durableId="272439688">
    <w:abstractNumId w:val="6"/>
  </w:num>
  <w:num w:numId="18" w16cid:durableId="1551578596">
    <w:abstractNumId w:val="7"/>
  </w:num>
  <w:num w:numId="19" w16cid:durableId="304627604">
    <w:abstractNumId w:val="8"/>
  </w:num>
  <w:num w:numId="20" w16cid:durableId="13661300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autoHyphenation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6B"/>
    <w:rsid w:val="00000664"/>
    <w:rsid w:val="000053F6"/>
    <w:rsid w:val="00023239"/>
    <w:rsid w:val="00023BCC"/>
    <w:rsid w:val="000311EE"/>
    <w:rsid w:val="0003228B"/>
    <w:rsid w:val="00036254"/>
    <w:rsid w:val="00037062"/>
    <w:rsid w:val="00052390"/>
    <w:rsid w:val="0005384B"/>
    <w:rsid w:val="00054932"/>
    <w:rsid w:val="00061088"/>
    <w:rsid w:val="00070F7D"/>
    <w:rsid w:val="00073DCF"/>
    <w:rsid w:val="000773BF"/>
    <w:rsid w:val="000945F1"/>
    <w:rsid w:val="00097D4C"/>
    <w:rsid w:val="000A4167"/>
    <w:rsid w:val="000A630E"/>
    <w:rsid w:val="000B0C91"/>
    <w:rsid w:val="000B461A"/>
    <w:rsid w:val="000C1825"/>
    <w:rsid w:val="000D4A2C"/>
    <w:rsid w:val="000E0984"/>
    <w:rsid w:val="000E63DC"/>
    <w:rsid w:val="00102600"/>
    <w:rsid w:val="001077FD"/>
    <w:rsid w:val="00107D3D"/>
    <w:rsid w:val="0013540D"/>
    <w:rsid w:val="00137E36"/>
    <w:rsid w:val="00141D32"/>
    <w:rsid w:val="00141FDD"/>
    <w:rsid w:val="00145906"/>
    <w:rsid w:val="0016124C"/>
    <w:rsid w:val="00164968"/>
    <w:rsid w:val="00165338"/>
    <w:rsid w:val="00172094"/>
    <w:rsid w:val="00187F2A"/>
    <w:rsid w:val="00190A0A"/>
    <w:rsid w:val="00191266"/>
    <w:rsid w:val="001938A5"/>
    <w:rsid w:val="00194EE4"/>
    <w:rsid w:val="001A068E"/>
    <w:rsid w:val="001B5A3F"/>
    <w:rsid w:val="001C3F96"/>
    <w:rsid w:val="001E126E"/>
    <w:rsid w:val="001E3173"/>
    <w:rsid w:val="001F5D9B"/>
    <w:rsid w:val="0021169A"/>
    <w:rsid w:val="0021686E"/>
    <w:rsid w:val="0022576D"/>
    <w:rsid w:val="002326E2"/>
    <w:rsid w:val="002445A4"/>
    <w:rsid w:val="00247130"/>
    <w:rsid w:val="00260CF9"/>
    <w:rsid w:val="00261A5A"/>
    <w:rsid w:val="00274D13"/>
    <w:rsid w:val="00284E22"/>
    <w:rsid w:val="00285C9C"/>
    <w:rsid w:val="002911F8"/>
    <w:rsid w:val="00296C02"/>
    <w:rsid w:val="002A1AC2"/>
    <w:rsid w:val="002A57B8"/>
    <w:rsid w:val="002B6F7D"/>
    <w:rsid w:val="002D7086"/>
    <w:rsid w:val="002F2FD9"/>
    <w:rsid w:val="002F6D67"/>
    <w:rsid w:val="002F7EC8"/>
    <w:rsid w:val="00301F71"/>
    <w:rsid w:val="00304FEB"/>
    <w:rsid w:val="00307C7A"/>
    <w:rsid w:val="00312C41"/>
    <w:rsid w:val="003315E9"/>
    <w:rsid w:val="003474AE"/>
    <w:rsid w:val="003505C4"/>
    <w:rsid w:val="00356C45"/>
    <w:rsid w:val="00376141"/>
    <w:rsid w:val="0039276F"/>
    <w:rsid w:val="00397A54"/>
    <w:rsid w:val="00397D3C"/>
    <w:rsid w:val="003A0EFA"/>
    <w:rsid w:val="003B1600"/>
    <w:rsid w:val="003B4077"/>
    <w:rsid w:val="003C107C"/>
    <w:rsid w:val="003C23E4"/>
    <w:rsid w:val="003D5744"/>
    <w:rsid w:val="003D5F96"/>
    <w:rsid w:val="003E16A7"/>
    <w:rsid w:val="003E647A"/>
    <w:rsid w:val="003F0006"/>
    <w:rsid w:val="004042CF"/>
    <w:rsid w:val="00415014"/>
    <w:rsid w:val="0047353D"/>
    <w:rsid w:val="00476DFB"/>
    <w:rsid w:val="00492C8C"/>
    <w:rsid w:val="00496976"/>
    <w:rsid w:val="004A40D0"/>
    <w:rsid w:val="004B404E"/>
    <w:rsid w:val="004B4B7F"/>
    <w:rsid w:val="004B505D"/>
    <w:rsid w:val="004B5105"/>
    <w:rsid w:val="004B7626"/>
    <w:rsid w:val="004C022E"/>
    <w:rsid w:val="004E0317"/>
    <w:rsid w:val="004E12BF"/>
    <w:rsid w:val="004E555C"/>
    <w:rsid w:val="004E79AA"/>
    <w:rsid w:val="004F2A2F"/>
    <w:rsid w:val="00501BC4"/>
    <w:rsid w:val="005041A6"/>
    <w:rsid w:val="00512B54"/>
    <w:rsid w:val="00515F2C"/>
    <w:rsid w:val="00516027"/>
    <w:rsid w:val="005233D9"/>
    <w:rsid w:val="0052431F"/>
    <w:rsid w:val="0053092C"/>
    <w:rsid w:val="00530ECA"/>
    <w:rsid w:val="00532766"/>
    <w:rsid w:val="00541404"/>
    <w:rsid w:val="00543249"/>
    <w:rsid w:val="005530B7"/>
    <w:rsid w:val="00561BEA"/>
    <w:rsid w:val="00565B32"/>
    <w:rsid w:val="00580BA6"/>
    <w:rsid w:val="00581911"/>
    <w:rsid w:val="005827EB"/>
    <w:rsid w:val="0058567A"/>
    <w:rsid w:val="0059236A"/>
    <w:rsid w:val="005A26EA"/>
    <w:rsid w:val="005A2FD9"/>
    <w:rsid w:val="005A3CA6"/>
    <w:rsid w:val="005B2FE5"/>
    <w:rsid w:val="005B4E6B"/>
    <w:rsid w:val="005C1CFD"/>
    <w:rsid w:val="005D4CCB"/>
    <w:rsid w:val="005D53E9"/>
    <w:rsid w:val="005E271F"/>
    <w:rsid w:val="005F1B34"/>
    <w:rsid w:val="005F6C99"/>
    <w:rsid w:val="00611195"/>
    <w:rsid w:val="006112DC"/>
    <w:rsid w:val="00611D2F"/>
    <w:rsid w:val="00617AC6"/>
    <w:rsid w:val="00632861"/>
    <w:rsid w:val="00634A43"/>
    <w:rsid w:val="00644D52"/>
    <w:rsid w:val="0066115A"/>
    <w:rsid w:val="00676134"/>
    <w:rsid w:val="006778C3"/>
    <w:rsid w:val="006878AD"/>
    <w:rsid w:val="006976E1"/>
    <w:rsid w:val="006A1340"/>
    <w:rsid w:val="006A1869"/>
    <w:rsid w:val="006A19E5"/>
    <w:rsid w:val="006A1BDF"/>
    <w:rsid w:val="006A4AC1"/>
    <w:rsid w:val="006B2C96"/>
    <w:rsid w:val="006F1246"/>
    <w:rsid w:val="006F5EA0"/>
    <w:rsid w:val="00702F62"/>
    <w:rsid w:val="00706825"/>
    <w:rsid w:val="00714F3F"/>
    <w:rsid w:val="00723733"/>
    <w:rsid w:val="007258F8"/>
    <w:rsid w:val="007323F4"/>
    <w:rsid w:val="0073292B"/>
    <w:rsid w:val="007330AE"/>
    <w:rsid w:val="00736B47"/>
    <w:rsid w:val="0074166A"/>
    <w:rsid w:val="0074644B"/>
    <w:rsid w:val="00750479"/>
    <w:rsid w:val="00750BBB"/>
    <w:rsid w:val="00755EEC"/>
    <w:rsid w:val="007709B9"/>
    <w:rsid w:val="00773F97"/>
    <w:rsid w:val="00787789"/>
    <w:rsid w:val="007B76F2"/>
    <w:rsid w:val="007C649F"/>
    <w:rsid w:val="007D3809"/>
    <w:rsid w:val="007D5154"/>
    <w:rsid w:val="007E0ABC"/>
    <w:rsid w:val="007E2B69"/>
    <w:rsid w:val="007E7DEA"/>
    <w:rsid w:val="007F02A8"/>
    <w:rsid w:val="008012D9"/>
    <w:rsid w:val="00802707"/>
    <w:rsid w:val="00807C52"/>
    <w:rsid w:val="00825214"/>
    <w:rsid w:val="00831946"/>
    <w:rsid w:val="008438A6"/>
    <w:rsid w:val="0086285F"/>
    <w:rsid w:val="00870128"/>
    <w:rsid w:val="008779E8"/>
    <w:rsid w:val="00886458"/>
    <w:rsid w:val="00891796"/>
    <w:rsid w:val="008929C5"/>
    <w:rsid w:val="008B097E"/>
    <w:rsid w:val="008B146B"/>
    <w:rsid w:val="008B51A0"/>
    <w:rsid w:val="008C3FEC"/>
    <w:rsid w:val="008C435D"/>
    <w:rsid w:val="008C6845"/>
    <w:rsid w:val="008D2309"/>
    <w:rsid w:val="008D4CB4"/>
    <w:rsid w:val="008E6052"/>
    <w:rsid w:val="009008A1"/>
    <w:rsid w:val="009234CB"/>
    <w:rsid w:val="00935086"/>
    <w:rsid w:val="00951ED4"/>
    <w:rsid w:val="00954F79"/>
    <w:rsid w:val="00967D53"/>
    <w:rsid w:val="0097513E"/>
    <w:rsid w:val="00977706"/>
    <w:rsid w:val="0098150D"/>
    <w:rsid w:val="0099016A"/>
    <w:rsid w:val="00996A35"/>
    <w:rsid w:val="009B02DE"/>
    <w:rsid w:val="009B7BB8"/>
    <w:rsid w:val="009C1C97"/>
    <w:rsid w:val="009D3984"/>
    <w:rsid w:val="009D52C2"/>
    <w:rsid w:val="009E3FF3"/>
    <w:rsid w:val="009E4C6D"/>
    <w:rsid w:val="009E4F42"/>
    <w:rsid w:val="00A04A28"/>
    <w:rsid w:val="00A24B33"/>
    <w:rsid w:val="00A25359"/>
    <w:rsid w:val="00A27E50"/>
    <w:rsid w:val="00A354EA"/>
    <w:rsid w:val="00A42C04"/>
    <w:rsid w:val="00A4309E"/>
    <w:rsid w:val="00A45073"/>
    <w:rsid w:val="00A50B3B"/>
    <w:rsid w:val="00A57A08"/>
    <w:rsid w:val="00A57C4D"/>
    <w:rsid w:val="00A61B3B"/>
    <w:rsid w:val="00A62021"/>
    <w:rsid w:val="00A75905"/>
    <w:rsid w:val="00A82FA2"/>
    <w:rsid w:val="00A92EEC"/>
    <w:rsid w:val="00A968F9"/>
    <w:rsid w:val="00A96BAF"/>
    <w:rsid w:val="00AA2A43"/>
    <w:rsid w:val="00AA6016"/>
    <w:rsid w:val="00AB2A00"/>
    <w:rsid w:val="00AB6B84"/>
    <w:rsid w:val="00AC7DE4"/>
    <w:rsid w:val="00AE23C7"/>
    <w:rsid w:val="00AE346C"/>
    <w:rsid w:val="00AE7009"/>
    <w:rsid w:val="00AF2262"/>
    <w:rsid w:val="00B02E2C"/>
    <w:rsid w:val="00B03008"/>
    <w:rsid w:val="00B03F98"/>
    <w:rsid w:val="00B04F29"/>
    <w:rsid w:val="00B05794"/>
    <w:rsid w:val="00B05E37"/>
    <w:rsid w:val="00B11DFC"/>
    <w:rsid w:val="00B177C5"/>
    <w:rsid w:val="00B214B7"/>
    <w:rsid w:val="00B26B56"/>
    <w:rsid w:val="00B27698"/>
    <w:rsid w:val="00B31460"/>
    <w:rsid w:val="00B32461"/>
    <w:rsid w:val="00B66D1F"/>
    <w:rsid w:val="00B705A5"/>
    <w:rsid w:val="00B96862"/>
    <w:rsid w:val="00BB298E"/>
    <w:rsid w:val="00BC5FF9"/>
    <w:rsid w:val="00BE35B6"/>
    <w:rsid w:val="00BE47CB"/>
    <w:rsid w:val="00BF31D7"/>
    <w:rsid w:val="00C011A9"/>
    <w:rsid w:val="00C01B14"/>
    <w:rsid w:val="00C12928"/>
    <w:rsid w:val="00C1442C"/>
    <w:rsid w:val="00C15523"/>
    <w:rsid w:val="00C164C6"/>
    <w:rsid w:val="00C358D9"/>
    <w:rsid w:val="00C64819"/>
    <w:rsid w:val="00C669FF"/>
    <w:rsid w:val="00C71E78"/>
    <w:rsid w:val="00C72C0D"/>
    <w:rsid w:val="00C72DEC"/>
    <w:rsid w:val="00C74A59"/>
    <w:rsid w:val="00C757BA"/>
    <w:rsid w:val="00C81A07"/>
    <w:rsid w:val="00C85F7C"/>
    <w:rsid w:val="00C93C6D"/>
    <w:rsid w:val="00CA569A"/>
    <w:rsid w:val="00CB7326"/>
    <w:rsid w:val="00CC1304"/>
    <w:rsid w:val="00CD20CF"/>
    <w:rsid w:val="00CF4DD5"/>
    <w:rsid w:val="00D00812"/>
    <w:rsid w:val="00D14B1E"/>
    <w:rsid w:val="00D330CD"/>
    <w:rsid w:val="00D46868"/>
    <w:rsid w:val="00D66DB7"/>
    <w:rsid w:val="00D751F3"/>
    <w:rsid w:val="00D81BE5"/>
    <w:rsid w:val="00D94405"/>
    <w:rsid w:val="00DB570E"/>
    <w:rsid w:val="00DB6C9E"/>
    <w:rsid w:val="00DC017F"/>
    <w:rsid w:val="00DD1211"/>
    <w:rsid w:val="00DD3C19"/>
    <w:rsid w:val="00DE3502"/>
    <w:rsid w:val="00DE4320"/>
    <w:rsid w:val="00DF03B2"/>
    <w:rsid w:val="00DF17C6"/>
    <w:rsid w:val="00DF1DA0"/>
    <w:rsid w:val="00E0215D"/>
    <w:rsid w:val="00E0469F"/>
    <w:rsid w:val="00E04D8C"/>
    <w:rsid w:val="00E0574F"/>
    <w:rsid w:val="00E10308"/>
    <w:rsid w:val="00E15E7D"/>
    <w:rsid w:val="00E169A0"/>
    <w:rsid w:val="00E46D4E"/>
    <w:rsid w:val="00E510D4"/>
    <w:rsid w:val="00E55952"/>
    <w:rsid w:val="00E60254"/>
    <w:rsid w:val="00E7684F"/>
    <w:rsid w:val="00E804F1"/>
    <w:rsid w:val="00E82751"/>
    <w:rsid w:val="00E82EEA"/>
    <w:rsid w:val="00E86C0B"/>
    <w:rsid w:val="00E87CBF"/>
    <w:rsid w:val="00EA1562"/>
    <w:rsid w:val="00EA2FA8"/>
    <w:rsid w:val="00EA4BE2"/>
    <w:rsid w:val="00EA574D"/>
    <w:rsid w:val="00EB6538"/>
    <w:rsid w:val="00EC221A"/>
    <w:rsid w:val="00EC34FD"/>
    <w:rsid w:val="00EC3A46"/>
    <w:rsid w:val="00ED4B1D"/>
    <w:rsid w:val="00ED7CF5"/>
    <w:rsid w:val="00EF09AE"/>
    <w:rsid w:val="00F06AB5"/>
    <w:rsid w:val="00F171E2"/>
    <w:rsid w:val="00F20838"/>
    <w:rsid w:val="00F27488"/>
    <w:rsid w:val="00F35DE4"/>
    <w:rsid w:val="00F35FBD"/>
    <w:rsid w:val="00F42F63"/>
    <w:rsid w:val="00F47DE2"/>
    <w:rsid w:val="00F503D5"/>
    <w:rsid w:val="00F5090F"/>
    <w:rsid w:val="00F55881"/>
    <w:rsid w:val="00F62E64"/>
    <w:rsid w:val="00F738E4"/>
    <w:rsid w:val="00F76A34"/>
    <w:rsid w:val="00F906B1"/>
    <w:rsid w:val="00F939D6"/>
    <w:rsid w:val="00F951DC"/>
    <w:rsid w:val="00FA366F"/>
    <w:rsid w:val="00FB236E"/>
    <w:rsid w:val="00FB52CD"/>
    <w:rsid w:val="00FC176F"/>
    <w:rsid w:val="00FC1DA9"/>
    <w:rsid w:val="00FC54FF"/>
    <w:rsid w:val="00FC5A9D"/>
    <w:rsid w:val="00FD2AA7"/>
    <w:rsid w:val="00FD7834"/>
    <w:rsid w:val="00FE6305"/>
    <w:rsid w:val="00FF1604"/>
    <w:rsid w:val="00FF167D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FB166"/>
  <w14:defaultImageDpi w14:val="96"/>
  <w15:docId w15:val="{C1FFEFDA-41C9-4EAE-B97E-A5C1AB3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exact"/>
    </w:pPr>
    <w:rPr>
      <w:spacing w:val="4"/>
      <w:w w:val="103"/>
      <w:kern w:val="14"/>
      <w:sz w:val="20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7"/>
      </w:numPr>
      <w:tabs>
        <w:tab w:val="clear" w:pos="360"/>
        <w:tab w:val="num" w:pos="567"/>
      </w:tabs>
      <w:spacing w:before="480" w:after="240" w:line="240" w:lineRule="auto"/>
      <w:jc w:val="both"/>
      <w:outlineLvl w:val="0"/>
    </w:pPr>
    <w:rPr>
      <w:b/>
      <w:bCs/>
      <w:caps/>
      <w:spacing w:val="0"/>
      <w:w w:val="10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7"/>
      </w:numPr>
      <w:tabs>
        <w:tab w:val="clear" w:pos="360"/>
        <w:tab w:val="left" w:pos="567"/>
      </w:tabs>
      <w:spacing w:before="240" w:after="240" w:line="240" w:lineRule="auto"/>
      <w:jc w:val="both"/>
      <w:outlineLvl w:val="1"/>
    </w:pPr>
    <w:rPr>
      <w:b/>
      <w:bCs/>
      <w:spacing w:val="0"/>
      <w:w w:val="100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numPr>
        <w:ilvl w:val="2"/>
        <w:numId w:val="17"/>
      </w:numPr>
      <w:tabs>
        <w:tab w:val="clear" w:pos="720"/>
        <w:tab w:val="left" w:pos="709"/>
      </w:tabs>
      <w:spacing w:before="240" w:after="240" w:line="240" w:lineRule="auto"/>
      <w:jc w:val="both"/>
      <w:outlineLvl w:val="2"/>
    </w:pPr>
    <w:rPr>
      <w:b/>
      <w:bCs/>
      <w:i/>
      <w:iCs/>
      <w:spacing w:val="0"/>
      <w:w w:val="100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numPr>
        <w:ilvl w:val="3"/>
        <w:numId w:val="17"/>
      </w:numPr>
      <w:tabs>
        <w:tab w:val="clear" w:pos="720"/>
        <w:tab w:val="left" w:pos="851"/>
      </w:tabs>
      <w:spacing w:before="240" w:after="240" w:line="240" w:lineRule="auto"/>
      <w:jc w:val="both"/>
      <w:outlineLvl w:val="3"/>
    </w:pPr>
    <w:rPr>
      <w:i/>
      <w:iCs/>
      <w:spacing w:val="0"/>
      <w:w w:val="100"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7"/>
      </w:numPr>
      <w:spacing w:before="240" w:after="240" w:line="240" w:lineRule="auto"/>
      <w:jc w:val="both"/>
      <w:outlineLvl w:val="4"/>
    </w:pPr>
    <w:rPr>
      <w:i/>
      <w:iCs/>
      <w:spacing w:val="0"/>
      <w:w w:val="100"/>
      <w:kern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7"/>
      </w:numPr>
      <w:spacing w:before="240" w:after="240" w:line="240" w:lineRule="auto"/>
      <w:jc w:val="both"/>
      <w:outlineLvl w:val="5"/>
    </w:pPr>
    <w:rPr>
      <w:i/>
      <w:iCs/>
      <w:spacing w:val="0"/>
      <w:w w:val="100"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7"/>
      </w:numPr>
      <w:spacing w:before="240" w:after="240" w:line="240" w:lineRule="auto"/>
      <w:jc w:val="both"/>
      <w:outlineLvl w:val="6"/>
    </w:pPr>
    <w:rPr>
      <w:i/>
      <w:iCs/>
      <w:spacing w:val="0"/>
      <w:w w:val="100"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7"/>
      </w:numPr>
      <w:spacing w:before="240" w:after="240" w:line="240" w:lineRule="auto"/>
      <w:jc w:val="both"/>
      <w:outlineLvl w:val="7"/>
    </w:pPr>
    <w:rPr>
      <w:i/>
      <w:iCs/>
      <w:spacing w:val="0"/>
      <w:w w:val="100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7"/>
      </w:numPr>
      <w:spacing w:before="240" w:after="240" w:line="240" w:lineRule="auto"/>
      <w:jc w:val="both"/>
      <w:outlineLvl w:val="8"/>
    </w:pPr>
    <w:rPr>
      <w:i/>
      <w:iCs/>
      <w:spacing w:val="0"/>
      <w:w w:val="10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1B24"/>
    <w:rPr>
      <w:b/>
      <w:bCs/>
      <w:caps/>
      <w:sz w:val="24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61B24"/>
    <w:rPr>
      <w:b/>
      <w:bCs/>
      <w:sz w:val="24"/>
      <w:szCs w:val="24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61B24"/>
    <w:rPr>
      <w:b/>
      <w:bCs/>
      <w:i/>
      <w:iCs/>
      <w:sz w:val="24"/>
      <w:szCs w:val="24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61B24"/>
    <w:rPr>
      <w:i/>
      <w:iCs/>
      <w:sz w:val="24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61B24"/>
    <w:rPr>
      <w:i/>
      <w:iCs/>
      <w:sz w:val="24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61B24"/>
    <w:rPr>
      <w:i/>
      <w:iCs/>
      <w:sz w:val="24"/>
      <w:szCs w:val="24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61B24"/>
    <w:rPr>
      <w:i/>
      <w:iCs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61B24"/>
    <w:rPr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61B24"/>
    <w:rPr>
      <w:i/>
      <w:iCs/>
      <w:sz w:val="24"/>
      <w:szCs w:val="24"/>
      <w:lang w:val="ru-RU" w:eastAsia="en-US"/>
    </w:rPr>
  </w:style>
  <w:style w:type="paragraph" w:customStyle="1" w:styleId="HM">
    <w:name w:val="_ H __M"/>
    <w:basedOn w:val="HCh"/>
    <w:next w:val="Normal"/>
    <w:uiPriority w:val="99"/>
    <w:pPr>
      <w:spacing w:line="360" w:lineRule="exact"/>
    </w:pPr>
    <w:rPr>
      <w:bCs w:val="0"/>
      <w:spacing w:val="-3"/>
      <w:w w:val="99"/>
      <w:sz w:val="34"/>
      <w:szCs w:val="34"/>
    </w:rPr>
  </w:style>
  <w:style w:type="paragraph" w:customStyle="1" w:styleId="H1">
    <w:name w:val="_ H_1"/>
    <w:basedOn w:val="Normal"/>
    <w:next w:val="Normal"/>
    <w:uiPriority w:val="99"/>
    <w:pPr>
      <w:keepNext/>
      <w:keepLines/>
      <w:spacing w:line="270" w:lineRule="exact"/>
      <w:outlineLvl w:val="0"/>
    </w:pPr>
    <w:rPr>
      <w:b/>
      <w:bCs/>
      <w:sz w:val="24"/>
      <w:szCs w:val="24"/>
    </w:rPr>
  </w:style>
  <w:style w:type="paragraph" w:customStyle="1" w:styleId="HCh">
    <w:name w:val="_ H _Ch"/>
    <w:basedOn w:val="H1"/>
    <w:next w:val="Normal"/>
    <w:uiPriority w:val="99"/>
    <w:pPr>
      <w:tabs>
        <w:tab w:val="left" w:pos="1020"/>
        <w:tab w:val="left" w:pos="1264"/>
        <w:tab w:val="left" w:pos="1740"/>
        <w:tab w:val="left" w:pos="2217"/>
        <w:tab w:val="left" w:pos="2693"/>
        <w:tab w:val="left" w:pos="3180"/>
        <w:tab w:val="left" w:pos="3657"/>
        <w:tab w:val="left" w:pos="4133"/>
        <w:tab w:val="left" w:pos="4620"/>
        <w:tab w:val="left" w:pos="5097"/>
        <w:tab w:val="left" w:pos="5573"/>
        <w:tab w:val="left" w:pos="6049"/>
      </w:tabs>
      <w:spacing w:line="300" w:lineRule="exact"/>
    </w:pPr>
    <w:rPr>
      <w:spacing w:val="-2"/>
      <w:sz w:val="28"/>
      <w:szCs w:val="28"/>
    </w:rPr>
  </w:style>
  <w:style w:type="paragraph" w:customStyle="1" w:styleId="H23">
    <w:name w:val="_ H_2/3"/>
    <w:basedOn w:val="H1"/>
    <w:next w:val="Normal"/>
    <w:uiPriority w:val="99"/>
    <w:pPr>
      <w:spacing w:line="240" w:lineRule="exact"/>
      <w:outlineLvl w:val="1"/>
    </w:pPr>
    <w:rPr>
      <w:bCs w:val="0"/>
      <w:spacing w:val="2"/>
      <w:sz w:val="20"/>
    </w:rPr>
  </w:style>
  <w:style w:type="paragraph" w:customStyle="1" w:styleId="H4">
    <w:name w:val="_ H_4"/>
    <w:basedOn w:val="Normal"/>
    <w:next w:val="Normal"/>
    <w:uiPriority w:val="99"/>
    <w:pPr>
      <w:keepNext/>
      <w:keepLines/>
      <w:tabs>
        <w:tab w:val="right" w:pos="357"/>
      </w:tabs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uiPriority w:val="99"/>
    <w:pPr>
      <w:keepNext/>
      <w:keepLines/>
      <w:tabs>
        <w:tab w:val="right" w:pos="360"/>
      </w:tabs>
      <w:outlineLvl w:val="4"/>
    </w:pPr>
  </w:style>
  <w:style w:type="paragraph" w:customStyle="1" w:styleId="DualTxt">
    <w:name w:val="__Dual Txt"/>
    <w:basedOn w:val="Normal"/>
    <w:uiPriority w:val="99"/>
    <w:pPr>
      <w:tabs>
        <w:tab w:val="left" w:pos="482"/>
        <w:tab w:val="left" w:pos="958"/>
        <w:tab w:val="left" w:pos="1440"/>
        <w:tab w:val="left" w:pos="1916"/>
        <w:tab w:val="left" w:pos="2404"/>
        <w:tab w:val="left" w:pos="2880"/>
        <w:tab w:val="left" w:pos="3356"/>
      </w:tabs>
      <w:spacing w:after="120"/>
      <w:jc w:val="both"/>
    </w:pPr>
  </w:style>
  <w:style w:type="paragraph" w:customStyle="1" w:styleId="SM">
    <w:name w:val="__S_M"/>
    <w:basedOn w:val="Normal"/>
    <w:next w:val="Normal"/>
    <w:uiPriority w:val="99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bCs/>
      <w:spacing w:val="-4"/>
      <w:w w:val="98"/>
      <w:sz w:val="40"/>
      <w:szCs w:val="40"/>
    </w:rPr>
  </w:style>
  <w:style w:type="paragraph" w:customStyle="1" w:styleId="SL">
    <w:name w:val="__S_L"/>
    <w:basedOn w:val="SM"/>
    <w:next w:val="Normal"/>
    <w:uiPriority w:val="99"/>
    <w:pPr>
      <w:spacing w:line="540" w:lineRule="exact"/>
    </w:pPr>
    <w:rPr>
      <w:spacing w:val="-8"/>
      <w:w w:val="96"/>
      <w:sz w:val="57"/>
      <w:szCs w:val="57"/>
    </w:rPr>
  </w:style>
  <w:style w:type="paragraph" w:customStyle="1" w:styleId="SS">
    <w:name w:val="__S_S"/>
    <w:basedOn w:val="HCh"/>
    <w:next w:val="Normal"/>
    <w:uiPriority w:val="99"/>
    <w:pPr>
      <w:ind w:left="1267" w:right="1267"/>
    </w:pPr>
  </w:style>
  <w:style w:type="paragraph" w:customStyle="1" w:styleId="SingleTxt">
    <w:name w:val="__Single Txt"/>
    <w:basedOn w:val="Normal"/>
    <w:uiPriority w:val="99"/>
    <w:pPr>
      <w:tabs>
        <w:tab w:val="left" w:pos="1264"/>
        <w:tab w:val="left" w:pos="1740"/>
        <w:tab w:val="left" w:pos="2217"/>
        <w:tab w:val="left" w:pos="2693"/>
        <w:tab w:val="left" w:pos="3180"/>
        <w:tab w:val="left" w:pos="3657"/>
        <w:tab w:val="left" w:pos="4133"/>
        <w:tab w:val="left" w:pos="4620"/>
        <w:tab w:val="left" w:pos="5097"/>
        <w:tab w:val="left" w:pos="5573"/>
        <w:tab w:val="left" w:pos="5992"/>
      </w:tabs>
      <w:spacing w:after="120"/>
      <w:ind w:left="1267" w:right="1267"/>
      <w:jc w:val="lowKashida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6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pacing w:val="-5"/>
      <w:w w:val="130"/>
      <w:position w:val="-4"/>
      <w:sz w:val="20"/>
      <w:vertAlign w:val="superscript"/>
    </w:rPr>
  </w:style>
  <w:style w:type="character" w:styleId="EndnoteReference">
    <w:name w:val="endnote reference"/>
    <w:basedOn w:val="FootnoteReference"/>
    <w:uiPriority w:val="99"/>
    <w:semiHidden/>
    <w:rPr>
      <w:rFonts w:ascii="Times New Roman" w:hAnsi="Times New Roman" w:cs="Times New Roman"/>
      <w:spacing w:val="2"/>
      <w:w w:val="130"/>
      <w:position w:val="-4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1562"/>
    <w:rPr>
      <w:spacing w:val="5"/>
      <w:w w:val="104"/>
      <w:kern w:val="14"/>
      <w:sz w:val="17"/>
      <w:lang w:val="ru-RU" w:eastAsia="en-US"/>
    </w:rPr>
  </w:style>
  <w:style w:type="paragraph" w:styleId="EndnoteText">
    <w:name w:val="endnote text"/>
    <w:basedOn w:val="FootnoteText"/>
    <w:link w:val="EndnoteTextChar"/>
    <w:uiPriority w:val="99"/>
    <w:semiHidden/>
    <w:rPr>
      <w:spacing w:val="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1B24"/>
    <w:rPr>
      <w:spacing w:val="4"/>
      <w:w w:val="103"/>
      <w:kern w:val="14"/>
      <w:sz w:val="20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 w:val="0"/>
      <w:spacing w:line="240" w:lineRule="auto"/>
    </w:pPr>
    <w:rPr>
      <w:b/>
      <w:bCs/>
      <w:noProof/>
      <w:spacing w:val="0"/>
      <w:w w:val="100"/>
      <w:kern w:val="0"/>
      <w:sz w:val="17"/>
      <w:szCs w:val="17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1B24"/>
    <w:rPr>
      <w:spacing w:val="4"/>
      <w:w w:val="103"/>
      <w:kern w:val="14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 w:val="0"/>
      <w:spacing w:line="240" w:lineRule="auto"/>
    </w:pPr>
    <w:rPr>
      <w:noProof/>
      <w:spacing w:val="3"/>
      <w:w w:val="100"/>
      <w:kern w:val="0"/>
      <w:sz w:val="17"/>
      <w:szCs w:val="17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1B24"/>
    <w:rPr>
      <w:spacing w:val="4"/>
      <w:w w:val="103"/>
      <w:kern w:val="14"/>
      <w:sz w:val="20"/>
      <w:szCs w:val="20"/>
      <w:lang w:val="ru-RU" w:eastAsia="en-US"/>
    </w:rPr>
  </w:style>
  <w:style w:type="character" w:styleId="LineNumber">
    <w:name w:val="line number"/>
    <w:basedOn w:val="DefaultParagraphFont"/>
    <w:uiPriority w:val="99"/>
    <w:rPr>
      <w:rFonts w:cs="Times New Roman"/>
      <w:sz w:val="14"/>
    </w:rPr>
  </w:style>
  <w:style w:type="paragraph" w:styleId="ListContinue2">
    <w:name w:val="List Continue 2"/>
    <w:basedOn w:val="Normal"/>
    <w:next w:val="Normal"/>
    <w:uiPriority w:val="99"/>
    <w:pPr>
      <w:numPr>
        <w:numId w:val="11"/>
      </w:numPr>
      <w:spacing w:after="120"/>
    </w:pPr>
  </w:style>
  <w:style w:type="paragraph" w:styleId="ListNumber">
    <w:name w:val="List Number"/>
    <w:basedOn w:val="H1"/>
    <w:next w:val="Normal"/>
    <w:uiPriority w:val="99"/>
    <w:pPr>
      <w:numPr>
        <w:numId w:val="7"/>
      </w:numPr>
      <w:tabs>
        <w:tab w:val="clear" w:pos="643"/>
        <w:tab w:val="num" w:pos="792"/>
      </w:tabs>
      <w:ind w:left="792" w:hanging="317"/>
    </w:pPr>
  </w:style>
  <w:style w:type="paragraph" w:styleId="ListNumber2">
    <w:name w:val="List Number 2"/>
    <w:basedOn w:val="H23"/>
    <w:next w:val="Normal"/>
    <w:uiPriority w:val="99"/>
    <w:pPr>
      <w:numPr>
        <w:numId w:val="8"/>
      </w:numPr>
      <w:tabs>
        <w:tab w:val="clear" w:pos="926"/>
        <w:tab w:val="num" w:pos="792"/>
      </w:tabs>
      <w:ind w:left="792" w:hanging="317"/>
    </w:pPr>
  </w:style>
  <w:style w:type="paragraph" w:styleId="ListNumber3">
    <w:name w:val="List Number 3"/>
    <w:basedOn w:val="H23"/>
    <w:next w:val="Normal"/>
    <w:uiPriority w:val="99"/>
    <w:pPr>
      <w:numPr>
        <w:numId w:val="9"/>
      </w:numPr>
      <w:tabs>
        <w:tab w:val="clear" w:pos="1209"/>
        <w:tab w:val="num" w:pos="792"/>
      </w:tabs>
      <w:ind w:left="792" w:hanging="317"/>
    </w:pPr>
  </w:style>
  <w:style w:type="paragraph" w:styleId="ListNumber4">
    <w:name w:val="List Number 4"/>
    <w:basedOn w:val="H4"/>
    <w:next w:val="Normal"/>
    <w:uiPriority w:val="99"/>
    <w:pPr>
      <w:numPr>
        <w:numId w:val="10"/>
      </w:numPr>
      <w:tabs>
        <w:tab w:val="clear" w:pos="1492"/>
        <w:tab w:val="num" w:pos="792"/>
      </w:tabs>
      <w:ind w:left="792" w:hanging="317"/>
    </w:pPr>
  </w:style>
  <w:style w:type="paragraph" w:styleId="ListNumber5">
    <w:name w:val="List Number 5"/>
    <w:basedOn w:val="Normal"/>
    <w:next w:val="Normal"/>
    <w:uiPriority w:val="99"/>
    <w:pPr>
      <w:tabs>
        <w:tab w:val="num" w:pos="792"/>
      </w:tabs>
      <w:ind w:left="792" w:hanging="317"/>
    </w:pPr>
  </w:style>
  <w:style w:type="paragraph" w:customStyle="1" w:styleId="Small">
    <w:name w:val="Small"/>
    <w:basedOn w:val="Normal"/>
    <w:next w:val="Normal"/>
    <w:uiPriority w:val="99"/>
    <w:pPr>
      <w:tabs>
        <w:tab w:val="right" w:pos="9961"/>
      </w:tabs>
      <w:spacing w:line="210" w:lineRule="exact"/>
    </w:pPr>
    <w:rPr>
      <w:spacing w:val="5"/>
      <w:w w:val="104"/>
      <w:sz w:val="17"/>
      <w:szCs w:val="17"/>
    </w:rPr>
  </w:style>
  <w:style w:type="paragraph" w:customStyle="1" w:styleId="SmallX">
    <w:name w:val="SmallX"/>
    <w:basedOn w:val="Small"/>
    <w:next w:val="Normal"/>
    <w:uiPriority w:val="99"/>
    <w:pPr>
      <w:tabs>
        <w:tab w:val="left" w:leader="dot" w:pos="9961"/>
      </w:tabs>
      <w:spacing w:line="180" w:lineRule="exact"/>
      <w:jc w:val="right"/>
    </w:pPr>
    <w:rPr>
      <w:spacing w:val="6"/>
      <w:w w:val="106"/>
      <w:sz w:val="14"/>
      <w:szCs w:val="14"/>
    </w:rPr>
  </w:style>
  <w:style w:type="paragraph" w:customStyle="1" w:styleId="XLarge">
    <w:name w:val="XLarge"/>
    <w:basedOn w:val="HM"/>
    <w:uiPriority w:val="99"/>
    <w:pPr>
      <w:tabs>
        <w:tab w:val="clear" w:pos="1020"/>
        <w:tab w:val="clear" w:pos="1264"/>
        <w:tab w:val="clear" w:pos="1740"/>
        <w:tab w:val="clear" w:pos="2217"/>
        <w:tab w:val="clear" w:pos="2693"/>
        <w:tab w:val="clear" w:pos="3180"/>
        <w:tab w:val="clear" w:pos="3657"/>
        <w:tab w:val="clear" w:pos="4133"/>
        <w:tab w:val="clear" w:pos="4620"/>
        <w:tab w:val="clear" w:pos="5097"/>
        <w:tab w:val="clear" w:pos="5573"/>
        <w:tab w:val="clear" w:pos="6049"/>
        <w:tab w:val="right" w:leader="dot" w:pos="357"/>
      </w:tabs>
      <w:spacing w:line="390" w:lineRule="exact"/>
    </w:pPr>
    <w:rPr>
      <w:spacing w:val="-4"/>
      <w:w w:val="98"/>
      <w:sz w:val="40"/>
      <w:szCs w:val="4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customStyle="1" w:styleId="Recommendation">
    <w:name w:val="Recommendation"/>
    <w:basedOn w:val="Normal"/>
    <w:next w:val="Normal"/>
    <w:uiPriority w:val="99"/>
    <w:pPr>
      <w:numPr>
        <w:numId w:val="18"/>
      </w:numPr>
      <w:tabs>
        <w:tab w:val="left" w:pos="567"/>
      </w:tabs>
      <w:spacing w:line="240" w:lineRule="auto"/>
      <w:jc w:val="both"/>
    </w:pPr>
    <w:rPr>
      <w:spacing w:val="0"/>
      <w:w w:val="100"/>
      <w:kern w:val="0"/>
      <w:sz w:val="24"/>
      <w:szCs w:val="24"/>
      <w:u w:val="single"/>
    </w:rPr>
  </w:style>
  <w:style w:type="paragraph" w:customStyle="1" w:styleId="ListItems">
    <w:name w:val="List Items"/>
    <w:basedOn w:val="Normal"/>
    <w:uiPriority w:val="99"/>
    <w:pPr>
      <w:numPr>
        <w:numId w:val="19"/>
      </w:numPr>
      <w:tabs>
        <w:tab w:val="clear" w:pos="360"/>
      </w:tabs>
      <w:spacing w:line="240" w:lineRule="auto"/>
      <w:ind w:left="567" w:hanging="567"/>
      <w:jc w:val="both"/>
    </w:pPr>
    <w:rPr>
      <w:spacing w:val="0"/>
      <w:w w:val="100"/>
      <w:kern w:val="0"/>
      <w:sz w:val="24"/>
      <w:szCs w:val="24"/>
    </w:rPr>
  </w:style>
  <w:style w:type="paragraph" w:customStyle="1" w:styleId="ListSub-items">
    <w:name w:val="List Sub-items"/>
    <w:basedOn w:val="Normal"/>
    <w:uiPriority w:val="99"/>
    <w:pPr>
      <w:numPr>
        <w:numId w:val="20"/>
      </w:numPr>
      <w:tabs>
        <w:tab w:val="clear" w:pos="1287"/>
      </w:tabs>
      <w:spacing w:line="240" w:lineRule="auto"/>
      <w:jc w:val="both"/>
    </w:pPr>
    <w:rPr>
      <w:spacing w:val="0"/>
      <w:w w:val="100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pacing w:val="0"/>
      <w:w w:val="100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B24"/>
    <w:rPr>
      <w:spacing w:val="4"/>
      <w:w w:val="103"/>
      <w:kern w:val="14"/>
      <w:sz w:val="20"/>
      <w:szCs w:val="20"/>
      <w:lang w:val="ru-R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31460"/>
    <w:pPr>
      <w:suppressAutoHyphens/>
      <w:spacing w:line="24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84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A9"/>
    <w:rPr>
      <w:rFonts w:ascii="Segoe UI" w:hAnsi="Segoe UI" w:cs="Segoe UI"/>
      <w:spacing w:val="4"/>
      <w:w w:val="103"/>
      <w:kern w:val="14"/>
      <w:sz w:val="18"/>
      <w:szCs w:val="18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43"/>
    <w:rPr>
      <w:b/>
      <w:bCs/>
      <w:spacing w:val="4"/>
      <w:w w:val="103"/>
      <w:kern w:val="14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43"/>
    <w:rPr>
      <w:b/>
      <w:bCs/>
      <w:spacing w:val="4"/>
      <w:w w:val="103"/>
      <w:kern w:val="14"/>
      <w:sz w:val="20"/>
      <w:szCs w:val="20"/>
      <w:lang w:val="ru-RU" w:eastAsia="en-US"/>
    </w:rPr>
  </w:style>
  <w:style w:type="paragraph" w:styleId="Revision">
    <w:name w:val="Revision"/>
    <w:hidden/>
    <w:uiPriority w:val="99"/>
    <w:semiHidden/>
    <w:rsid w:val="00DD3C19"/>
    <w:rPr>
      <w:spacing w:val="4"/>
      <w:w w:val="103"/>
      <w:kern w:val="14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file:///\\unvfileserver\DATA01\DM-CMS\RTTS\MSWDocs\_3Final\www.incb.org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cb.org/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7ab6a0-bde2-4300-905a-e34d954712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2536EC00F1E4DBA8AE19CE771A0A7" ma:contentTypeVersion="18" ma:contentTypeDescription="Create a new document." ma:contentTypeScope="" ma:versionID="c0e6087511698cb9f0f1dea48901a4dc">
  <xsd:schema xmlns:xsd="http://www.w3.org/2001/XMLSchema" xmlns:xs="http://www.w3.org/2001/XMLSchema" xmlns:p="http://schemas.microsoft.com/office/2006/metadata/properties" xmlns:ns2="087ab6a0-bde2-4300-905a-e34d95471259" xmlns:ns3="2bb295ad-0e11-4b53-8789-066be0d59d6d" xmlns:ns4="985ec44e-1bab-4c0b-9df0-6ba128686fc9" targetNamespace="http://schemas.microsoft.com/office/2006/metadata/properties" ma:root="true" ma:fieldsID="2561c2024c7d60b826642588e63ee39b" ns2:_="" ns3:_="" ns4:_="">
    <xsd:import namespace="087ab6a0-bde2-4300-905a-e34d95471259"/>
    <xsd:import namespace="2bb295ad-0e11-4b53-8789-066be0d59d6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b6a0-bde2-4300-905a-e34d95471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2232ea-f4ca-46f3-8a32-d9ed179b4da3}" ma:internalName="TaxCatchAll" ma:showField="CatchAllData" ma:web="2bb295ad-0e11-4b53-8789-066be0d5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F787-A572-44B4-96DC-3B003C3A6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70F41-FE4F-47F5-B636-044BACFB9D4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fbe7ed9-9311-4205-95d7-e88a37d782f2"/>
  </ds:schemaRefs>
</ds:datastoreItem>
</file>

<file path=customXml/itemProps3.xml><?xml version="1.0" encoding="utf-8"?>
<ds:datastoreItem xmlns:ds="http://schemas.openxmlformats.org/officeDocument/2006/customXml" ds:itemID="{42F8FD16-9136-4DBC-A185-64D44BC68FC3}"/>
</file>

<file path=customXml/itemProps4.xml><?xml version="1.0" encoding="utf-8"?>
<ds:datastoreItem xmlns:ds="http://schemas.openxmlformats.org/officeDocument/2006/customXml" ds:itemID="{286FC8D5-5894-4C0B-91F5-836B4D2E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 А/Р</vt:lpstr>
    </vt:vector>
  </TitlesOfParts>
  <Company>UNOV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А/Р</dc:title>
  <dc:subject/>
  <dc:creator>Yulia Volyntseva</dc:creator>
  <cp:keywords/>
  <dc:description/>
  <cp:lastModifiedBy>Tatiana Agarkova</cp:lastModifiedBy>
  <cp:revision>6</cp:revision>
  <cp:lastPrinted>2024-07-23T13:06:00Z</cp:lastPrinted>
  <dcterms:created xsi:type="dcterms:W3CDTF">2024-07-23T13:01:00Z</dcterms:created>
  <dcterms:modified xsi:type="dcterms:W3CDTF">2024-07-23T13:07:00Z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0x0101008272536EC00F1E4DBA8AE19CE771A0A7</vt:lpwstr>
  </property>
  <property fmtid="{D5CDD505-2E9C-101B-9397-08002B2CF9AE}" pid="3" name="MediaServiceImageTags">
    <vt:lpwstr/>
  </property>
</Properties>
</file>